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cs="微软雅黑"/>
          <w:bCs/>
        </w:rPr>
      </w:pPr>
    </w:p>
    <w:p>
      <w:pPr>
        <w:jc w:val="center"/>
        <w:rPr>
          <w:rFonts w:ascii="微软雅黑" w:hAnsi="微软雅黑" w:cs="微软雅黑"/>
          <w:bCs/>
        </w:rPr>
      </w:pPr>
    </w:p>
    <w:p>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海州区中介超市服务管理平台</w:t>
      </w:r>
    </w:p>
    <w:p>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系统操作手册</w:t>
      </w:r>
      <w:bookmarkStart w:id="28" w:name="_GoBack"/>
      <w:bookmarkEnd w:id="28"/>
    </w:p>
    <w:p>
      <w:pPr>
        <w:jc w:val="center"/>
        <w:rPr>
          <w:rFonts w:cs="微软雅黑" w:asciiTheme="majorEastAsia" w:hAnsiTheme="majorEastAsia" w:eastAsiaTheme="majorEastAsia"/>
          <w:b/>
          <w:sz w:val="42"/>
          <w:szCs w:val="42"/>
        </w:rPr>
      </w:pPr>
      <w:r>
        <w:rPr>
          <w:rFonts w:hint="eastAsia" w:cs="微软雅黑" w:asciiTheme="majorEastAsia" w:hAnsiTheme="majorEastAsia" w:eastAsiaTheme="majorEastAsia"/>
          <w:b/>
          <w:sz w:val="42"/>
          <w:szCs w:val="42"/>
        </w:rPr>
        <w:t>（中介机构版）</w:t>
      </w: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ascii="微软雅黑" w:hAnsi="微软雅黑" w:cs="微软雅黑"/>
          <w:bCs/>
          <w:sz w:val="44"/>
          <w:szCs w:val="44"/>
        </w:rPr>
      </w:pPr>
    </w:p>
    <w:p>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连云港市数字产业投资发展有限公司</w:t>
      </w:r>
    </w:p>
    <w:p>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2023年7月</w:t>
      </w:r>
    </w:p>
    <w:p>
      <w:pPr>
        <w:jc w:val="center"/>
        <w:rPr>
          <w:rFonts w:ascii="宋体" w:hAnsi="宋体" w:eastAsia="宋体"/>
          <w:sz w:val="28"/>
          <w:szCs w:val="28"/>
        </w:rPr>
        <w:sectPr>
          <w:pgSz w:w="11906" w:h="16838"/>
          <w:pgMar w:top="850" w:right="1134" w:bottom="850" w:left="1134" w:header="851" w:footer="992" w:gutter="0"/>
          <w:cols w:space="425" w:num="1"/>
          <w:docGrid w:type="lines" w:linePitch="312" w:charSpace="0"/>
        </w:sectPr>
      </w:pPr>
    </w:p>
    <w:sdt>
      <w:sdtPr>
        <w:rPr>
          <w:rFonts w:ascii="宋体" w:hAnsi="宋体" w:eastAsia="宋体"/>
          <w:sz w:val="28"/>
          <w:szCs w:val="28"/>
        </w:rPr>
        <w:id w:val="147466870"/>
        <w15:color w:val="DBDBDB"/>
        <w:docPartObj>
          <w:docPartGallery w:val="Table of Contents"/>
          <w:docPartUnique/>
        </w:docPartObj>
      </w:sdtPr>
      <w:sdtEndPr>
        <w:rPr>
          <w:rFonts w:ascii="宋体" w:hAnsi="宋体" w:eastAsia="宋体"/>
          <w:sz w:val="24"/>
          <w:szCs w:val="24"/>
        </w:rPr>
      </w:sdtEndPr>
      <w:sdtContent>
        <w:p>
          <w:pPr>
            <w:jc w:val="center"/>
            <w:rPr>
              <w:sz w:val="28"/>
              <w:szCs w:val="28"/>
            </w:rPr>
          </w:pPr>
          <w:r>
            <w:rPr>
              <w:rFonts w:ascii="宋体" w:hAnsi="宋体" w:eastAsia="宋体"/>
              <w:sz w:val="28"/>
              <w:szCs w:val="28"/>
            </w:rPr>
            <w:t>目录</w:t>
          </w:r>
        </w:p>
        <w:p>
          <w:pPr>
            <w:pStyle w:val="7"/>
            <w:tabs>
              <w:tab w:val="right" w:leader="dot" w:pos="9638"/>
            </w:tabs>
            <w:rPr>
              <w:sz w:val="24"/>
              <w:szCs w:val="24"/>
            </w:rPr>
          </w:pPr>
          <w:r>
            <w:rPr>
              <w:sz w:val="24"/>
              <w:szCs w:val="24"/>
            </w:rPr>
            <w:fldChar w:fldCharType="begin"/>
          </w:r>
          <w:r>
            <w:rPr>
              <w:sz w:val="24"/>
              <w:szCs w:val="24"/>
            </w:rPr>
            <w:instrText xml:space="preserve">TOC \o "1-1" \h \u </w:instrText>
          </w:r>
          <w:r>
            <w:rPr>
              <w:sz w:val="24"/>
              <w:szCs w:val="24"/>
            </w:rPr>
            <w:fldChar w:fldCharType="separate"/>
          </w:r>
          <w:r>
            <w:fldChar w:fldCharType="begin"/>
          </w:r>
          <w:r>
            <w:instrText xml:space="preserve"> HYPERLINK \l "_Toc31306" </w:instrText>
          </w:r>
          <w:r>
            <w:fldChar w:fldCharType="separate"/>
          </w:r>
          <w:r>
            <w:rPr>
              <w:rFonts w:hint="eastAsia" w:ascii="微软雅黑" w:hAnsi="微软雅黑" w:eastAsia="微软雅黑" w:cs="微软雅黑"/>
              <w:sz w:val="24"/>
              <w:szCs w:val="24"/>
            </w:rPr>
            <w:t>1</w:t>
          </w:r>
          <w:r>
            <w:rPr>
              <w:rFonts w:hint="eastAsia" w:ascii="微软雅黑" w:hAnsi="微软雅黑" w:cs="微软雅黑"/>
              <w:sz w:val="24"/>
              <w:szCs w:val="24"/>
            </w:rPr>
            <w:t>、适用范围</w:t>
          </w:r>
          <w:r>
            <w:rPr>
              <w:sz w:val="24"/>
              <w:szCs w:val="24"/>
            </w:rPr>
            <w:tab/>
          </w:r>
          <w:r>
            <w:rPr>
              <w:sz w:val="24"/>
              <w:szCs w:val="24"/>
            </w:rPr>
            <w:fldChar w:fldCharType="begin"/>
          </w:r>
          <w:r>
            <w:rPr>
              <w:sz w:val="24"/>
              <w:szCs w:val="24"/>
            </w:rPr>
            <w:instrText xml:space="preserve"> PAGEREF _Toc31306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"_Toc27046" </w:instrText>
          </w:r>
          <w:r>
            <w:fldChar w:fldCharType="separate"/>
          </w:r>
          <w:r>
            <w:rPr>
              <w:rFonts w:hint="eastAsia" w:ascii="微软雅黑" w:hAnsi="微软雅黑" w:cs="微软雅黑"/>
              <w:sz w:val="24"/>
              <w:szCs w:val="24"/>
            </w:rPr>
            <w:t>2、中介机构注册</w:t>
          </w:r>
          <w:r>
            <w:rPr>
              <w:sz w:val="24"/>
              <w:szCs w:val="24"/>
            </w:rPr>
            <w:tab/>
          </w:r>
          <w:r>
            <w:rPr>
              <w:sz w:val="24"/>
              <w:szCs w:val="24"/>
            </w:rPr>
            <w:fldChar w:fldCharType="begin"/>
          </w:r>
          <w:r>
            <w:rPr>
              <w:sz w:val="24"/>
              <w:szCs w:val="24"/>
            </w:rPr>
            <w:instrText xml:space="preserve"> PAGEREF _Toc27046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"_Toc3244" </w:instrText>
          </w:r>
          <w:r>
            <w:fldChar w:fldCharType="separate"/>
          </w:r>
          <w:r>
            <w:rPr>
              <w:rFonts w:hint="eastAsia" w:ascii="微软雅黑" w:hAnsi="微软雅黑" w:cs="微软雅黑"/>
              <w:sz w:val="24"/>
              <w:szCs w:val="24"/>
            </w:rPr>
            <w:t>3、中介机构登录</w:t>
          </w:r>
          <w:r>
            <w:rPr>
              <w:sz w:val="24"/>
              <w:szCs w:val="24"/>
            </w:rPr>
            <w:tab/>
          </w:r>
          <w:r>
            <w:rPr>
              <w:sz w:val="24"/>
              <w:szCs w:val="24"/>
            </w:rPr>
            <w:fldChar w:fldCharType="begin"/>
          </w:r>
          <w:r>
            <w:rPr>
              <w:sz w:val="24"/>
              <w:szCs w:val="24"/>
            </w:rPr>
            <w:instrText xml:space="preserve"> PAGEREF _Toc3244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"_Toc27131" </w:instrText>
          </w:r>
          <w:r>
            <w:fldChar w:fldCharType="separate"/>
          </w:r>
          <w:r>
            <w:rPr>
              <w:rFonts w:hint="eastAsia" w:ascii="微软雅黑" w:hAnsi="微软雅黑" w:cs="微软雅黑"/>
              <w:sz w:val="24"/>
              <w:szCs w:val="24"/>
            </w:rPr>
            <w:t>4、找回用户名/密码</w:t>
          </w:r>
          <w:r>
            <w:rPr>
              <w:sz w:val="24"/>
              <w:szCs w:val="24"/>
            </w:rPr>
            <w:tab/>
          </w:r>
          <w:r>
            <w:rPr>
              <w:sz w:val="24"/>
              <w:szCs w:val="24"/>
            </w:rPr>
            <w:fldChar w:fldCharType="begin"/>
          </w:r>
          <w:r>
            <w:rPr>
              <w:sz w:val="24"/>
              <w:szCs w:val="24"/>
            </w:rPr>
            <w:instrText xml:space="preserve"> PAGEREF _Toc27131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"_Toc29150" </w:instrText>
          </w:r>
          <w:r>
            <w:fldChar w:fldCharType="separate"/>
          </w:r>
          <w:r>
            <w:rPr>
              <w:rFonts w:hint="eastAsia" w:ascii="微软雅黑" w:hAnsi="微软雅黑" w:cs="微软雅黑"/>
              <w:sz w:val="24"/>
              <w:szCs w:val="24"/>
            </w:rPr>
            <w:t>5、中介机构管理平台操作界面</w:t>
          </w:r>
          <w:r>
            <w:rPr>
              <w:sz w:val="24"/>
              <w:szCs w:val="24"/>
            </w:rPr>
            <w:tab/>
          </w:r>
          <w:r>
            <w:rPr>
              <w:sz w:val="24"/>
              <w:szCs w:val="24"/>
            </w:rPr>
            <w:fldChar w:fldCharType="begin"/>
          </w:r>
          <w:r>
            <w:rPr>
              <w:sz w:val="24"/>
              <w:szCs w:val="24"/>
            </w:rPr>
            <w:instrText xml:space="preserve"> PAGEREF _Toc29150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"_Toc25075" </w:instrText>
          </w:r>
          <w:r>
            <w:fldChar w:fldCharType="separate"/>
          </w:r>
          <w:r>
            <w:rPr>
              <w:rFonts w:hint="eastAsia" w:ascii="微软雅黑" w:hAnsi="微软雅黑" w:cs="微软雅黑"/>
              <w:sz w:val="24"/>
              <w:szCs w:val="24"/>
            </w:rPr>
            <w:t>6、中介机构入驻信息填报/维护</w:t>
          </w:r>
          <w:r>
            <w:rPr>
              <w:sz w:val="24"/>
              <w:szCs w:val="24"/>
            </w:rPr>
            <w:tab/>
          </w:r>
          <w:r>
            <w:rPr>
              <w:sz w:val="24"/>
              <w:szCs w:val="24"/>
            </w:rPr>
            <w:fldChar w:fldCharType="begin"/>
          </w:r>
          <w:r>
            <w:rPr>
              <w:sz w:val="24"/>
              <w:szCs w:val="24"/>
            </w:rPr>
            <w:instrText xml:space="preserve"> PAGEREF _Toc25075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"_Toc1254" </w:instrText>
          </w:r>
          <w:r>
            <w:fldChar w:fldCharType="separate"/>
          </w:r>
          <w:r>
            <w:rPr>
              <w:rFonts w:hint="eastAsia" w:ascii="微软雅黑" w:hAnsi="微软雅黑" w:cs="微软雅黑"/>
              <w:sz w:val="24"/>
              <w:szCs w:val="24"/>
            </w:rPr>
            <w:t>7、中介机构报送入驻信息</w:t>
          </w:r>
          <w:r>
            <w:rPr>
              <w:sz w:val="24"/>
              <w:szCs w:val="24"/>
            </w:rPr>
            <w:tab/>
          </w:r>
          <w:r>
            <w:rPr>
              <w:sz w:val="24"/>
              <w:szCs w:val="24"/>
            </w:rPr>
            <w:fldChar w:fldCharType="begin"/>
          </w:r>
          <w:r>
            <w:rPr>
              <w:sz w:val="24"/>
              <w:szCs w:val="24"/>
            </w:rPr>
            <w:instrText xml:space="preserve"> PAGEREF _Toc1254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"_Toc25387" </w:instrText>
          </w:r>
          <w:r>
            <w:fldChar w:fldCharType="separate"/>
          </w:r>
          <w:r>
            <w:rPr>
              <w:rFonts w:hint="eastAsia" w:ascii="微软雅黑" w:hAnsi="微软雅黑" w:cs="微软雅黑"/>
              <w:sz w:val="24"/>
              <w:szCs w:val="24"/>
            </w:rPr>
            <w:t>8、下载/上传《入驻申请表》</w:t>
          </w:r>
          <w:r>
            <w:rPr>
              <w:sz w:val="24"/>
              <w:szCs w:val="24"/>
            </w:rPr>
            <w:tab/>
          </w:r>
          <w:r>
            <w:rPr>
              <w:sz w:val="24"/>
              <w:szCs w:val="24"/>
            </w:rPr>
            <w:fldChar w:fldCharType="begin"/>
          </w:r>
          <w:r>
            <w:rPr>
              <w:sz w:val="24"/>
              <w:szCs w:val="24"/>
            </w:rPr>
            <w:instrText xml:space="preserve"> PAGEREF _Toc25387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"_Toc20721" </w:instrText>
          </w:r>
          <w:r>
            <w:fldChar w:fldCharType="separate"/>
          </w:r>
          <w:r>
            <w:rPr>
              <w:rFonts w:hint="eastAsia" w:ascii="微软雅黑" w:hAnsi="微软雅黑" w:cs="微软雅黑"/>
              <w:sz w:val="24"/>
              <w:szCs w:val="24"/>
            </w:rPr>
            <w:t>9、下载《入驻通知书》</w:t>
          </w:r>
          <w:r>
            <w:rPr>
              <w:sz w:val="24"/>
              <w:szCs w:val="24"/>
            </w:rPr>
            <w:tab/>
          </w:r>
          <w:r>
            <w:rPr>
              <w:sz w:val="24"/>
              <w:szCs w:val="24"/>
            </w:rPr>
            <w:fldChar w:fldCharType="begin"/>
          </w:r>
          <w:r>
            <w:rPr>
              <w:sz w:val="24"/>
              <w:szCs w:val="24"/>
            </w:rPr>
            <w:instrText xml:space="preserve"> PAGEREF _Toc20721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"_Toc5139" </w:instrText>
          </w:r>
          <w:r>
            <w:fldChar w:fldCharType="separate"/>
          </w:r>
          <w:r>
            <w:rPr>
              <w:rFonts w:hint="eastAsia" w:ascii="微软雅黑" w:hAnsi="微软雅黑" w:cs="微软雅黑"/>
              <w:sz w:val="24"/>
              <w:szCs w:val="24"/>
            </w:rPr>
            <w:t>10、项目参与【报名】</w:t>
          </w:r>
          <w:r>
            <w:rPr>
              <w:sz w:val="24"/>
              <w:szCs w:val="24"/>
            </w:rPr>
            <w:tab/>
          </w:r>
          <w:r>
            <w:rPr>
              <w:sz w:val="24"/>
              <w:szCs w:val="24"/>
            </w:rPr>
            <w:fldChar w:fldCharType="begin"/>
          </w:r>
          <w:r>
            <w:rPr>
              <w:sz w:val="24"/>
              <w:szCs w:val="24"/>
            </w:rPr>
            <w:instrText xml:space="preserve"> PAGEREF _Toc5139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"_Toc29374" </w:instrText>
          </w:r>
          <w:r>
            <w:fldChar w:fldCharType="separate"/>
          </w:r>
          <w:r>
            <w:rPr>
              <w:rFonts w:hint="eastAsia" w:ascii="微软雅黑" w:hAnsi="微软雅黑" w:cs="微软雅黑"/>
              <w:sz w:val="24"/>
              <w:szCs w:val="24"/>
            </w:rPr>
            <w:t>11、项目参与【竞价】</w:t>
          </w:r>
          <w:r>
            <w:rPr>
              <w:sz w:val="24"/>
              <w:szCs w:val="24"/>
            </w:rPr>
            <w:tab/>
          </w:r>
          <w:r>
            <w:rPr>
              <w:sz w:val="24"/>
              <w:szCs w:val="24"/>
            </w:rPr>
            <w:fldChar w:fldCharType="begin"/>
          </w:r>
          <w:r>
            <w:rPr>
              <w:sz w:val="24"/>
              <w:szCs w:val="24"/>
            </w:rPr>
            <w:instrText xml:space="preserve"> PAGEREF _Toc29374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"_Toc13880" </w:instrText>
          </w:r>
          <w:r>
            <w:fldChar w:fldCharType="separate"/>
          </w:r>
          <w:r>
            <w:rPr>
              <w:rFonts w:hint="eastAsia" w:ascii="微软雅黑" w:hAnsi="微软雅黑" w:cs="微软雅黑"/>
              <w:sz w:val="24"/>
              <w:szCs w:val="24"/>
            </w:rPr>
            <w:t>12、项目参与【领取《中选通知书》】</w:t>
          </w:r>
          <w:r>
            <w:rPr>
              <w:sz w:val="24"/>
              <w:szCs w:val="24"/>
            </w:rPr>
            <w:tab/>
          </w:r>
          <w:r>
            <w:rPr>
              <w:sz w:val="24"/>
              <w:szCs w:val="24"/>
            </w:rPr>
            <w:fldChar w:fldCharType="begin"/>
          </w:r>
          <w:r>
            <w:rPr>
              <w:sz w:val="24"/>
              <w:szCs w:val="24"/>
            </w:rPr>
            <w:instrText xml:space="preserve"> PAGEREF _Toc13880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"_Toc1611" </w:instrText>
          </w:r>
          <w:r>
            <w:fldChar w:fldCharType="separate"/>
          </w:r>
          <w:r>
            <w:rPr>
              <w:rFonts w:hint="eastAsia" w:ascii="微软雅黑" w:hAnsi="微软雅黑" w:cs="微软雅黑"/>
              <w:sz w:val="24"/>
              <w:szCs w:val="24"/>
            </w:rPr>
            <w:t>13、项目参与【合同备案】</w:t>
          </w:r>
          <w:r>
            <w:rPr>
              <w:sz w:val="24"/>
              <w:szCs w:val="24"/>
            </w:rPr>
            <w:tab/>
          </w:r>
          <w:r>
            <w:rPr>
              <w:sz w:val="24"/>
              <w:szCs w:val="24"/>
            </w:rPr>
            <w:fldChar w:fldCharType="begin"/>
          </w:r>
          <w:r>
            <w:rPr>
              <w:sz w:val="24"/>
              <w:szCs w:val="24"/>
            </w:rPr>
            <w:instrText xml:space="preserve"> PAGEREF _Toc1611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7"/>
            <w:tabs>
              <w:tab w:val="right" w:leader="dot" w:pos="9638"/>
            </w:tabs>
            <w:rPr>
              <w:sz w:val="24"/>
              <w:szCs w:val="24"/>
            </w:rPr>
          </w:pPr>
          <w:r>
            <w:fldChar w:fldCharType="begin"/>
          </w:r>
          <w:r>
            <w:instrText xml:space="preserve"> HYPERLINK \l "_Toc23480" </w:instrText>
          </w:r>
          <w:r>
            <w:fldChar w:fldCharType="separate"/>
          </w:r>
          <w:r>
            <w:rPr>
              <w:rFonts w:hint="eastAsia" w:ascii="微软雅黑" w:hAnsi="微软雅黑" w:cs="微软雅黑"/>
              <w:sz w:val="24"/>
              <w:szCs w:val="24"/>
            </w:rPr>
            <w:t>14、项目参与【服务成果备案】</w:t>
          </w:r>
          <w:r>
            <w:rPr>
              <w:sz w:val="24"/>
              <w:szCs w:val="24"/>
            </w:rPr>
            <w:tab/>
          </w:r>
          <w:r>
            <w:rPr>
              <w:sz w:val="24"/>
              <w:szCs w:val="24"/>
            </w:rPr>
            <w:fldChar w:fldCharType="begin"/>
          </w:r>
          <w:r>
            <w:rPr>
              <w:sz w:val="24"/>
              <w:szCs w:val="24"/>
            </w:rPr>
            <w:instrText xml:space="preserve"> PAGEREF _Toc23480 \h </w:instrText>
          </w:r>
          <w:r>
            <w:rPr>
              <w:sz w:val="24"/>
              <w:szCs w:val="24"/>
            </w:rPr>
            <w:fldChar w:fldCharType="separate"/>
          </w:r>
          <w:r>
            <w:rPr>
              <w:sz w:val="24"/>
              <w:szCs w:val="24"/>
            </w:rPr>
            <w:t>17</w:t>
          </w:r>
          <w:r>
            <w:rPr>
              <w:sz w:val="24"/>
              <w:szCs w:val="24"/>
            </w:rPr>
            <w:fldChar w:fldCharType="end"/>
          </w:r>
          <w:r>
            <w:rPr>
              <w:sz w:val="24"/>
              <w:szCs w:val="24"/>
            </w:rPr>
            <w:fldChar w:fldCharType="end"/>
          </w:r>
        </w:p>
        <w:p>
          <w:pPr>
            <w:sectPr>
              <w:footerReference r:id="rId3" w:type="default"/>
              <w:pgSz w:w="11906" w:h="16838"/>
              <w:pgMar w:top="850" w:right="1134" w:bottom="850" w:left="1134" w:header="851" w:footer="992" w:gutter="0"/>
              <w:pgNumType w:start="1"/>
              <w:cols w:space="425" w:num="1"/>
              <w:docGrid w:type="lines" w:linePitch="312" w:charSpace="0"/>
            </w:sectPr>
          </w:pPr>
          <w:r>
            <w:fldChar w:fldCharType="end"/>
          </w:r>
        </w:p>
      </w:sdtContent>
    </w:sdt>
    <w:p>
      <w:pPr>
        <w:outlineLvl w:val="0"/>
        <w:rPr>
          <w:rFonts w:ascii="微软雅黑" w:hAnsi="微软雅黑" w:cs="微软雅黑"/>
        </w:rPr>
      </w:pPr>
      <w:bookmarkStart w:id="0" w:name="_Toc3917"/>
      <w:bookmarkStart w:id="1" w:name="_Toc31306"/>
      <w:r>
        <w:rPr>
          <w:rFonts w:hint="eastAsia" w:ascii="微软雅黑" w:hAnsi="微软雅黑" w:cs="微软雅黑"/>
        </w:rPr>
        <w:t>1、适用范围</w:t>
      </w:r>
      <w:bookmarkEnd w:id="0"/>
      <w:bookmarkEnd w:id="1"/>
    </w:p>
    <w:p>
      <w:pPr>
        <w:ind w:firstLine="480" w:firstLineChars="200"/>
        <w:jc w:val="left"/>
        <w:rPr>
          <w:rFonts w:ascii="微软雅黑" w:hAnsi="微软雅黑" w:cs="微软雅黑"/>
          <w:bCs/>
        </w:rPr>
      </w:pPr>
      <w:r>
        <w:rPr>
          <w:rFonts w:hint="eastAsia" w:ascii="微软雅黑" w:hAnsi="微软雅黑" w:cs="微软雅黑"/>
          <w:bCs/>
        </w:rPr>
        <w:t>本手册根据海州区中介超市服务管理平台系统功能编制，适用于中介机构方的操作说明。</w:t>
      </w:r>
    </w:p>
    <w:p>
      <w:pPr>
        <w:outlineLvl w:val="0"/>
        <w:rPr>
          <w:rFonts w:ascii="微软雅黑" w:hAnsi="微软雅黑" w:cs="微软雅黑"/>
        </w:rPr>
      </w:pPr>
      <w:bookmarkStart w:id="2" w:name="_Toc27046"/>
      <w:bookmarkStart w:id="3" w:name="_Toc24910"/>
      <w:r>
        <w:rPr>
          <w:rFonts w:hint="eastAsia" w:ascii="微软雅黑" w:hAnsi="微软雅黑" w:cs="微软雅黑"/>
        </w:rPr>
        <w:t>2、中介机构注册</w:t>
      </w:r>
      <w:bookmarkEnd w:id="2"/>
      <w:bookmarkEnd w:id="3"/>
    </w:p>
    <w:p>
      <w:r>
        <w:drawing>
          <wp:inline distT="0" distB="0" distL="114300" distR="114300">
            <wp:extent cx="6115050" cy="2468245"/>
            <wp:effectExtent l="0" t="0" r="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6115050" cy="2468245"/>
                    </a:xfrm>
                    <a:prstGeom prst="rect">
                      <a:avLst/>
                    </a:prstGeom>
                    <a:noFill/>
                    <a:ln>
                      <a:noFill/>
                    </a:ln>
                  </pic:spPr>
                </pic:pic>
              </a:graphicData>
            </a:graphic>
          </wp:inline>
        </w:drawing>
      </w:r>
    </w:p>
    <w:p>
      <w:pPr>
        <w:ind w:firstLine="480" w:firstLineChars="200"/>
      </w:pPr>
      <w:r>
        <w:rPr>
          <w:rFonts w:hint="eastAsia"/>
        </w:rPr>
        <w:t>通过门户首页（网址</w:t>
      </w:r>
      <w:r>
        <w:fldChar w:fldCharType="begin"/>
      </w:r>
      <w:r>
        <w:instrText xml:space="preserve"> HYPERLINK "http://121.229.48.207:8090/" </w:instrText>
      </w:r>
      <w:r>
        <w:fldChar w:fldCharType="separate"/>
      </w:r>
      <w:r>
        <w:rPr>
          <w:rStyle w:val="6"/>
        </w:rPr>
        <w:t>http://121.229.48.207:8090/</w:t>
      </w:r>
      <w:r>
        <w:rPr>
          <w:rStyle w:val="6"/>
        </w:rPr>
        <w:fldChar w:fldCharType="end"/>
      </w:r>
      <w:r>
        <w:rPr>
          <w:rFonts w:hint="eastAsia"/>
        </w:rPr>
        <w:t>），左上角的</w:t>
      </w:r>
      <w:r>
        <w:drawing>
          <wp:inline distT="0" distB="0" distL="114300" distR="114300">
            <wp:extent cx="828675" cy="244475"/>
            <wp:effectExtent l="0" t="0" r="952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828675" cy="244475"/>
                    </a:xfrm>
                    <a:prstGeom prst="rect">
                      <a:avLst/>
                    </a:prstGeom>
                    <a:noFill/>
                    <a:ln>
                      <a:noFill/>
                    </a:ln>
                  </pic:spPr>
                </pic:pic>
              </a:graphicData>
            </a:graphic>
          </wp:inline>
        </w:drawing>
      </w:r>
      <w:r>
        <w:rPr>
          <w:rFonts w:hint="eastAsia"/>
        </w:rPr>
        <w:t>版块，切换到</w:t>
      </w:r>
      <w:r>
        <w:drawing>
          <wp:inline distT="0" distB="0" distL="114300" distR="114300">
            <wp:extent cx="704850" cy="20002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704850" cy="200025"/>
                    </a:xfrm>
                    <a:prstGeom prst="rect">
                      <a:avLst/>
                    </a:prstGeom>
                    <a:noFill/>
                    <a:ln>
                      <a:noFill/>
                    </a:ln>
                  </pic:spPr>
                </pic:pic>
              </a:graphicData>
            </a:graphic>
          </wp:inline>
        </w:drawing>
      </w:r>
      <w:r>
        <w:rPr>
          <w:rFonts w:hint="eastAsia"/>
        </w:rPr>
        <w:t>，点击登录框最下方的按钮</w:t>
      </w:r>
      <w:r>
        <w:drawing>
          <wp:inline distT="0" distB="0" distL="114300" distR="114300">
            <wp:extent cx="742950" cy="231140"/>
            <wp:effectExtent l="0" t="0" r="0"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742950" cy="231140"/>
                    </a:xfrm>
                    <a:prstGeom prst="rect">
                      <a:avLst/>
                    </a:prstGeom>
                    <a:noFill/>
                    <a:ln>
                      <a:noFill/>
                    </a:ln>
                  </pic:spPr>
                </pic:pic>
              </a:graphicData>
            </a:graphic>
          </wp:inline>
        </w:drawing>
      </w:r>
      <w:r>
        <w:rPr>
          <w:rFonts w:hint="eastAsia"/>
        </w:rPr>
        <w:t>，进入到用户协议界面。在打开的用户协议界面中，勾选</w:t>
      </w:r>
      <w:r>
        <w:drawing>
          <wp:inline distT="0" distB="0" distL="114300" distR="114300">
            <wp:extent cx="1209675" cy="24765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1209675" cy="247650"/>
                    </a:xfrm>
                    <a:prstGeom prst="rect">
                      <a:avLst/>
                    </a:prstGeom>
                    <a:noFill/>
                    <a:ln>
                      <a:noFill/>
                    </a:ln>
                  </pic:spPr>
                </pic:pic>
              </a:graphicData>
            </a:graphic>
          </wp:inline>
        </w:drawing>
      </w:r>
      <w:r>
        <w:rPr>
          <w:rFonts w:hint="eastAsia"/>
        </w:rPr>
        <w:t>点击</w:t>
      </w:r>
      <w:r>
        <w:drawing>
          <wp:inline distT="0" distB="0" distL="114300" distR="114300">
            <wp:extent cx="462915" cy="215900"/>
            <wp:effectExtent l="0" t="0" r="1333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462915" cy="215900"/>
                    </a:xfrm>
                    <a:prstGeom prst="rect">
                      <a:avLst/>
                    </a:prstGeom>
                    <a:noFill/>
                    <a:ln>
                      <a:noFill/>
                    </a:ln>
                  </pic:spPr>
                </pic:pic>
              </a:graphicData>
            </a:graphic>
          </wp:inline>
        </w:drawing>
      </w:r>
      <w:r>
        <w:rPr>
          <w:rFonts w:hint="eastAsia"/>
        </w:rPr>
        <w:t>进入注册信息填写界面。在本界面中根据系统的要求填写好所有必填项信息完成注册。</w:t>
      </w:r>
    </w:p>
    <w:p>
      <w:r>
        <w:drawing>
          <wp:inline distT="0" distB="0" distL="114300" distR="114300">
            <wp:extent cx="6113145" cy="3107055"/>
            <wp:effectExtent l="0" t="0" r="1905" b="171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6113145" cy="3107055"/>
                    </a:xfrm>
                    <a:prstGeom prst="rect">
                      <a:avLst/>
                    </a:prstGeom>
                    <a:noFill/>
                    <a:ln>
                      <a:noFill/>
                    </a:ln>
                  </pic:spPr>
                </pic:pic>
              </a:graphicData>
            </a:graphic>
          </wp:inline>
        </w:drawing>
      </w:r>
    </w:p>
    <w:p>
      <w:pPr>
        <w:outlineLvl w:val="0"/>
      </w:pPr>
      <w:bookmarkStart w:id="4" w:name="_Toc3244"/>
      <w:bookmarkStart w:id="5" w:name="_Toc25547"/>
      <w:r>
        <w:rPr>
          <w:rFonts w:hint="eastAsia" w:ascii="微软雅黑" w:hAnsi="微软雅黑" w:cs="微软雅黑"/>
        </w:rPr>
        <w:t>3、中介机构登录</w:t>
      </w:r>
      <w:bookmarkEnd w:id="4"/>
      <w:bookmarkEnd w:id="5"/>
    </w:p>
    <w:p>
      <w:r>
        <w:drawing>
          <wp:inline distT="0" distB="0" distL="114300" distR="114300">
            <wp:extent cx="6118860" cy="2461895"/>
            <wp:effectExtent l="0" t="0" r="152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118860" cy="2461895"/>
                    </a:xfrm>
                    <a:prstGeom prst="rect">
                      <a:avLst/>
                    </a:prstGeom>
                    <a:noFill/>
                    <a:ln>
                      <a:noFill/>
                    </a:ln>
                  </pic:spPr>
                </pic:pic>
              </a:graphicData>
            </a:graphic>
          </wp:inline>
        </w:drawing>
      </w:r>
    </w:p>
    <w:p>
      <w:pPr>
        <w:ind w:firstLine="480" w:firstLineChars="200"/>
      </w:pPr>
      <w:r>
        <w:rPr>
          <w:rFonts w:hint="eastAsia"/>
        </w:rPr>
        <w:t>通过门户网左上角的登录版块，在</w:t>
      </w:r>
      <w:r>
        <w:drawing>
          <wp:inline distT="0" distB="0" distL="114300" distR="114300">
            <wp:extent cx="809625" cy="218440"/>
            <wp:effectExtent l="0" t="0" r="952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704850" cy="20002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704850" cy="200025"/>
                    </a:xfrm>
                    <a:prstGeom prst="rect">
                      <a:avLst/>
                    </a:prstGeom>
                    <a:noFill/>
                    <a:ln>
                      <a:noFill/>
                    </a:ln>
                  </pic:spPr>
                </pic:pic>
              </a:graphicData>
            </a:graphic>
          </wp:inline>
        </w:drawing>
      </w:r>
      <w:r>
        <w:rPr>
          <w:rFonts w:hint="eastAsia"/>
        </w:rPr>
        <w:t>，输入注册时填写的用户名和密码点击下方的</w:t>
      </w:r>
      <w:r>
        <w:drawing>
          <wp:inline distT="0" distB="0" distL="114300" distR="114300">
            <wp:extent cx="476250" cy="2095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476250" cy="209550"/>
                    </a:xfrm>
                    <a:prstGeom prst="rect">
                      <a:avLst/>
                    </a:prstGeom>
                    <a:noFill/>
                    <a:ln>
                      <a:noFill/>
                    </a:ln>
                  </pic:spPr>
                </pic:pic>
              </a:graphicData>
            </a:graphic>
          </wp:inline>
        </w:drawing>
      </w:r>
      <w:r>
        <w:rPr>
          <w:rFonts w:hint="eastAsia"/>
        </w:rPr>
        <w:t>进行登录操作。</w:t>
      </w:r>
    </w:p>
    <w:p/>
    <w:p>
      <w:pPr>
        <w:outlineLvl w:val="0"/>
      </w:pPr>
      <w:bookmarkStart w:id="6" w:name="_Toc17349"/>
      <w:bookmarkStart w:id="7" w:name="_Toc27131"/>
      <w:r>
        <w:rPr>
          <w:rFonts w:hint="eastAsia" w:ascii="微软雅黑" w:hAnsi="微软雅黑" w:cs="微软雅黑"/>
        </w:rPr>
        <w:t>4、找回用户名/密码</w:t>
      </w:r>
      <w:bookmarkEnd w:id="6"/>
      <w:bookmarkEnd w:id="7"/>
    </w:p>
    <w:p>
      <w:r>
        <w:drawing>
          <wp:inline distT="0" distB="0" distL="114300" distR="114300">
            <wp:extent cx="6111240" cy="2472690"/>
            <wp:effectExtent l="0" t="0" r="381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6111240" cy="2472690"/>
                    </a:xfrm>
                    <a:prstGeom prst="rect">
                      <a:avLst/>
                    </a:prstGeom>
                    <a:noFill/>
                    <a:ln>
                      <a:noFill/>
                    </a:ln>
                  </pic:spPr>
                </pic:pic>
              </a:graphicData>
            </a:graphic>
          </wp:inline>
        </w:drawing>
      </w:r>
    </w:p>
    <w:p>
      <w:pPr>
        <w:ind w:firstLine="480" w:firstLineChars="200"/>
      </w:pPr>
      <w:r>
        <w:rPr>
          <w:rFonts w:hint="eastAsia"/>
        </w:rPr>
        <w:t>通过门户网左上角的登录版块，在</w:t>
      </w:r>
      <w:r>
        <w:drawing>
          <wp:inline distT="0" distB="0" distL="114300" distR="114300">
            <wp:extent cx="809625" cy="218440"/>
            <wp:effectExtent l="0" t="0" r="952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704850" cy="200025"/>
            <wp:effectExtent l="0" t="0" r="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704850" cy="200025"/>
                    </a:xfrm>
                    <a:prstGeom prst="rect">
                      <a:avLst/>
                    </a:prstGeom>
                    <a:noFill/>
                    <a:ln>
                      <a:noFill/>
                    </a:ln>
                  </pic:spPr>
                </pic:pic>
              </a:graphicData>
            </a:graphic>
          </wp:inline>
        </w:drawing>
      </w:r>
      <w:r>
        <w:rPr>
          <w:rFonts w:hint="eastAsia"/>
        </w:rPr>
        <w:t>，在中介机构登录版块最下方点击</w:t>
      </w:r>
      <w:r>
        <w:drawing>
          <wp:inline distT="0" distB="0" distL="114300" distR="114300">
            <wp:extent cx="1438275" cy="171450"/>
            <wp:effectExtent l="0" t="0" r="952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1438275" cy="171450"/>
                    </a:xfrm>
                    <a:prstGeom prst="rect">
                      <a:avLst/>
                    </a:prstGeom>
                    <a:noFill/>
                    <a:ln>
                      <a:noFill/>
                    </a:ln>
                  </pic:spPr>
                </pic:pic>
              </a:graphicData>
            </a:graphic>
          </wp:inline>
        </w:drawing>
      </w:r>
      <w:r>
        <w:rPr>
          <w:rFonts w:hint="eastAsia"/>
        </w:rPr>
        <w:t>的文字链接进入到中介机构找回用户名/密码的操作界面。</w:t>
      </w:r>
    </w:p>
    <w:p>
      <w:r>
        <w:drawing>
          <wp:inline distT="0" distB="0" distL="114300" distR="114300">
            <wp:extent cx="6110605" cy="1441450"/>
            <wp:effectExtent l="0" t="0" r="4445"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6110605" cy="1441450"/>
                    </a:xfrm>
                    <a:prstGeom prst="rect">
                      <a:avLst/>
                    </a:prstGeom>
                    <a:noFill/>
                    <a:ln>
                      <a:noFill/>
                    </a:ln>
                  </pic:spPr>
                </pic:pic>
              </a:graphicData>
            </a:graphic>
          </wp:inline>
        </w:drawing>
      </w:r>
    </w:p>
    <w:p>
      <w:r>
        <w:drawing>
          <wp:inline distT="0" distB="0" distL="114300" distR="114300">
            <wp:extent cx="6115685" cy="2828925"/>
            <wp:effectExtent l="0" t="0" r="18415"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6115685" cy="2828925"/>
                    </a:xfrm>
                    <a:prstGeom prst="rect">
                      <a:avLst/>
                    </a:prstGeom>
                    <a:noFill/>
                    <a:ln>
                      <a:noFill/>
                    </a:ln>
                  </pic:spPr>
                </pic:pic>
              </a:graphicData>
            </a:graphic>
          </wp:inline>
        </w:drawing>
      </w:r>
    </w:p>
    <w:p>
      <w:pPr>
        <w:ind w:firstLine="480" w:firstLineChars="200"/>
      </w:pPr>
      <w:r>
        <w:rPr>
          <w:rFonts w:hint="eastAsia"/>
        </w:rPr>
        <w:t>无论是找回用户名还是找回密码，都需要使用到注册时填写的手机号，进行短信验证操作后才能进行操作。</w:t>
      </w:r>
    </w:p>
    <w:p/>
    <w:p>
      <w:pPr>
        <w:outlineLvl w:val="0"/>
      </w:pPr>
      <w:bookmarkStart w:id="8" w:name="_Toc15027"/>
      <w:bookmarkStart w:id="9" w:name="_Toc29150"/>
      <w:r>
        <w:rPr>
          <w:rFonts w:hint="eastAsia" w:ascii="微软雅黑" w:hAnsi="微软雅黑" w:cs="微软雅黑"/>
        </w:rPr>
        <w:t>5、中介机构管理平台操作界面</w:t>
      </w:r>
      <w:bookmarkEnd w:id="8"/>
      <w:bookmarkEnd w:id="9"/>
    </w:p>
    <w:p>
      <w:r>
        <w:drawing>
          <wp:inline distT="0" distB="0" distL="114300" distR="114300">
            <wp:extent cx="6107430" cy="2642235"/>
            <wp:effectExtent l="0" t="0" r="762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6107430" cy="2642235"/>
                    </a:xfrm>
                    <a:prstGeom prst="rect">
                      <a:avLst/>
                    </a:prstGeom>
                    <a:noFill/>
                    <a:ln>
                      <a:noFill/>
                    </a:ln>
                  </pic:spPr>
                </pic:pic>
              </a:graphicData>
            </a:graphic>
          </wp:inline>
        </w:drawing>
      </w:r>
    </w:p>
    <w:p>
      <w:pPr>
        <w:ind w:firstLine="480" w:firstLineChars="200"/>
      </w:pPr>
      <w:r>
        <w:rPr>
          <w:rFonts w:hint="eastAsia"/>
        </w:rPr>
        <w:t>中介机构管理平台主要分为两个区域，一个是左边菜单导航区域，一个是右边操作区域；从左边菜单导航区域点击任意菜单，操作界面都将移至到右边的操作区域进行功能的所有相关操作。</w:t>
      </w:r>
    </w:p>
    <w:p>
      <w:pPr>
        <w:ind w:firstLine="480" w:firstLineChars="200"/>
      </w:pPr>
      <w:r>
        <w:rPr>
          <w:rFonts w:hint="eastAsia"/>
        </w:rPr>
        <w:t>中介机构登录进来后，在首页能看到四个版块，分别为</w:t>
      </w:r>
      <w:r>
        <w:rPr>
          <w:rFonts w:hint="eastAsia"/>
          <w:b/>
          <w:bCs/>
        </w:rPr>
        <w:t>入驻流程、快捷方式、待办事项、业主评价</w:t>
      </w:r>
      <w:r>
        <w:rPr>
          <w:rFonts w:hint="eastAsia"/>
        </w:rPr>
        <w:t>。</w:t>
      </w:r>
    </w:p>
    <w:p>
      <w:pPr>
        <w:ind w:firstLine="480" w:firstLineChars="200"/>
      </w:pPr>
      <w:r>
        <w:rPr>
          <w:rFonts w:hint="eastAsia"/>
          <w:b/>
          <w:bCs/>
        </w:rPr>
        <w:t>入驻流程</w:t>
      </w:r>
      <w:r>
        <w:rPr>
          <w:rFonts w:hint="eastAsia"/>
        </w:rPr>
        <w:t>，可查看到当前机构的入驻进度，到哪个环节，对应的小圆标将会闪烁，完成入驻后，小圆标将持续闪烁在完成入驻的环节中，代表当前中介机构已完成入驻，可以在系统进行项目的报名参与等相关执业操作。</w:t>
      </w:r>
    </w:p>
    <w:p>
      <w:r>
        <w:drawing>
          <wp:inline distT="0" distB="0" distL="114300" distR="114300">
            <wp:extent cx="6115685" cy="1438275"/>
            <wp:effectExtent l="0" t="0" r="18415" b="952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0"/>
                    <a:stretch>
                      <a:fillRect/>
                    </a:stretch>
                  </pic:blipFill>
                  <pic:spPr>
                    <a:xfrm>
                      <a:off x="0" y="0"/>
                      <a:ext cx="6115685" cy="1438275"/>
                    </a:xfrm>
                    <a:prstGeom prst="rect">
                      <a:avLst/>
                    </a:prstGeom>
                    <a:noFill/>
                    <a:ln>
                      <a:noFill/>
                    </a:ln>
                  </pic:spPr>
                </pic:pic>
              </a:graphicData>
            </a:graphic>
          </wp:inline>
        </w:drawing>
      </w:r>
    </w:p>
    <w:p>
      <w:pPr>
        <w:ind w:firstLine="480" w:firstLineChars="200"/>
      </w:pPr>
      <w:r>
        <w:rPr>
          <w:rFonts w:hint="eastAsia"/>
          <w:b/>
          <w:bCs/>
        </w:rPr>
        <w:t>快捷方式</w:t>
      </w:r>
      <w:r>
        <w:rPr>
          <w:rFonts w:hint="eastAsia"/>
        </w:rPr>
        <w:t>，可快速的进入到机构入驻相关版块中的信息维护界面：</w:t>
      </w:r>
      <w:r>
        <w:rPr>
          <w:rFonts w:hint="eastAsia"/>
          <w:b/>
          <w:bCs/>
        </w:rPr>
        <w:t>基本信息、业务授权人、信用信息、项目人员、机构资质、服务事项、下载入驻通知书</w:t>
      </w:r>
      <w:r>
        <w:rPr>
          <w:rFonts w:hint="eastAsia"/>
        </w:rPr>
        <w:t>。</w:t>
      </w:r>
    </w:p>
    <w:p>
      <w:r>
        <w:drawing>
          <wp:inline distT="0" distB="0" distL="114300" distR="114300">
            <wp:extent cx="5248275" cy="239077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1"/>
                    <a:stretch>
                      <a:fillRect/>
                    </a:stretch>
                  </pic:blipFill>
                  <pic:spPr>
                    <a:xfrm>
                      <a:off x="0" y="0"/>
                      <a:ext cx="5248275" cy="2390775"/>
                    </a:xfrm>
                    <a:prstGeom prst="rect">
                      <a:avLst/>
                    </a:prstGeom>
                    <a:noFill/>
                    <a:ln>
                      <a:noFill/>
                    </a:ln>
                  </pic:spPr>
                </pic:pic>
              </a:graphicData>
            </a:graphic>
          </wp:inline>
        </w:drawing>
      </w:r>
    </w:p>
    <w:p>
      <w:pPr>
        <w:ind w:firstLine="480" w:firstLineChars="200"/>
      </w:pPr>
      <w:r>
        <w:rPr>
          <w:rFonts w:hint="eastAsia"/>
        </w:rPr>
        <w:t>待办事项，可快速查看当前登录的中介机构，有哪些待办事项可进行操作：</w:t>
      </w:r>
      <w:r>
        <w:rPr>
          <w:rFonts w:hint="eastAsia"/>
          <w:b/>
          <w:bCs/>
        </w:rPr>
        <w:t>可报名项目、待选取项目、可接受委托、通知书领取、合同备案、服务中项目</w:t>
      </w:r>
      <w:r>
        <w:rPr>
          <w:rFonts w:hint="eastAsia"/>
        </w:rPr>
        <w:t>。在有符合操作环节中的事项时，将会显示对应的待办件数量，点击对应数据区域可快速定位在相应的操作界面。</w:t>
      </w:r>
    </w:p>
    <w:p>
      <w:r>
        <w:drawing>
          <wp:inline distT="0" distB="0" distL="114300" distR="114300">
            <wp:extent cx="5200650" cy="197167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a:off x="0" y="0"/>
                      <a:ext cx="5200650" cy="1971675"/>
                    </a:xfrm>
                    <a:prstGeom prst="rect">
                      <a:avLst/>
                    </a:prstGeom>
                    <a:noFill/>
                    <a:ln>
                      <a:noFill/>
                    </a:ln>
                  </pic:spPr>
                </pic:pic>
              </a:graphicData>
            </a:graphic>
          </wp:inline>
        </w:drawing>
      </w:r>
    </w:p>
    <w:p>
      <w:pPr>
        <w:ind w:firstLine="480" w:firstLineChars="200"/>
      </w:pPr>
      <w:r>
        <w:rPr>
          <w:rFonts w:hint="eastAsia"/>
          <w:b/>
          <w:bCs/>
        </w:rPr>
        <w:t>业主评价</w:t>
      </w:r>
      <w:r>
        <w:rPr>
          <w:rFonts w:hint="eastAsia"/>
        </w:rPr>
        <w:t>，可查看中介机构在系统执业过程中的综合评价情况。</w:t>
      </w:r>
    </w:p>
    <w:p>
      <w:r>
        <w:drawing>
          <wp:inline distT="0" distB="0" distL="114300" distR="114300">
            <wp:extent cx="5162550" cy="3200400"/>
            <wp:effectExtent l="0" t="0" r="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3"/>
                    <a:stretch>
                      <a:fillRect/>
                    </a:stretch>
                  </pic:blipFill>
                  <pic:spPr>
                    <a:xfrm>
                      <a:off x="0" y="0"/>
                      <a:ext cx="5162550" cy="3200400"/>
                    </a:xfrm>
                    <a:prstGeom prst="rect">
                      <a:avLst/>
                    </a:prstGeom>
                    <a:noFill/>
                    <a:ln>
                      <a:noFill/>
                    </a:ln>
                  </pic:spPr>
                </pic:pic>
              </a:graphicData>
            </a:graphic>
          </wp:inline>
        </w:drawing>
      </w:r>
    </w:p>
    <w:p/>
    <w:p>
      <w:pPr>
        <w:outlineLvl w:val="0"/>
      </w:pPr>
      <w:bookmarkStart w:id="10" w:name="_Toc27080"/>
      <w:bookmarkStart w:id="11" w:name="_Toc25075"/>
      <w:r>
        <w:rPr>
          <w:rFonts w:hint="eastAsia" w:ascii="微软雅黑" w:hAnsi="微软雅黑" w:cs="微软雅黑"/>
        </w:rPr>
        <w:t>6、中介机构入驻信息填报/维护</w:t>
      </w:r>
      <w:bookmarkEnd w:id="10"/>
      <w:bookmarkEnd w:id="11"/>
    </w:p>
    <w:p>
      <w:r>
        <w:drawing>
          <wp:inline distT="0" distB="0" distL="114300" distR="114300">
            <wp:extent cx="6108700" cy="2601595"/>
            <wp:effectExtent l="0" t="0" r="6350" b="825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4"/>
                    <a:stretch>
                      <a:fillRect/>
                    </a:stretch>
                  </pic:blipFill>
                  <pic:spPr>
                    <a:xfrm>
                      <a:off x="0" y="0"/>
                      <a:ext cx="6108700" cy="2601595"/>
                    </a:xfrm>
                    <a:prstGeom prst="rect">
                      <a:avLst/>
                    </a:prstGeom>
                    <a:noFill/>
                    <a:ln>
                      <a:noFill/>
                    </a:ln>
                  </pic:spPr>
                </pic:pic>
              </a:graphicData>
            </a:graphic>
          </wp:inline>
        </w:drawing>
      </w:r>
    </w:p>
    <w:p>
      <w:pPr>
        <w:ind w:firstLine="480" w:firstLineChars="200"/>
      </w:pPr>
      <w:r>
        <w:rPr>
          <w:rFonts w:hint="eastAsia"/>
        </w:rPr>
        <w:t>机构入驻信息填报/维护入口可以通过左边菜单导航：</w:t>
      </w:r>
      <w:r>
        <w:drawing>
          <wp:inline distT="0" distB="0" distL="114300" distR="114300">
            <wp:extent cx="752475" cy="161925"/>
            <wp:effectExtent l="0" t="0" r="9525"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5"/>
                    <a:stretch>
                      <a:fillRect/>
                    </a:stretch>
                  </pic:blipFill>
                  <pic:spPr>
                    <a:xfrm>
                      <a:off x="0" y="0"/>
                      <a:ext cx="752475" cy="161925"/>
                    </a:xfrm>
                    <a:prstGeom prst="rect">
                      <a:avLst/>
                    </a:prstGeom>
                    <a:noFill/>
                    <a:ln>
                      <a:noFill/>
                    </a:ln>
                  </pic:spPr>
                </pic:pic>
              </a:graphicData>
            </a:graphic>
          </wp:inline>
        </w:drawing>
      </w:r>
      <w:r>
        <w:rPr>
          <w:rFonts w:hint="eastAsia"/>
        </w:rPr>
        <w:t>进入到对应的操作界面。进入操作界面后，可以看到多个机构信息版块维护入口：</w:t>
      </w:r>
      <w:r>
        <w:rPr>
          <w:rFonts w:hint="eastAsia"/>
          <w:b/>
          <w:bCs/>
        </w:rPr>
        <w:t>基本信息、业务授权人、信用信息、项目人员、机构资质、中介服务事项、</w:t>
      </w:r>
      <w:r>
        <w:rPr>
          <w:rFonts w:hint="eastAsia"/>
        </w:rPr>
        <w:t>其他相关证件（非必填）、机构荣誉（非必填）、入驻申请表（初审通过开放）。信息根据入驻权重程度进行了颜色块区分，背景颜色为</w:t>
      </w:r>
      <w:r>
        <w:drawing>
          <wp:inline distT="0" distB="0" distL="114300" distR="114300">
            <wp:extent cx="590550" cy="171450"/>
            <wp:effectExtent l="0" t="0" r="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6"/>
                    <a:stretch>
                      <a:fillRect/>
                    </a:stretch>
                  </pic:blipFill>
                  <pic:spPr>
                    <a:xfrm>
                      <a:off x="0" y="0"/>
                      <a:ext cx="590550" cy="171450"/>
                    </a:xfrm>
                    <a:prstGeom prst="rect">
                      <a:avLst/>
                    </a:prstGeom>
                    <a:noFill/>
                    <a:ln>
                      <a:noFill/>
                    </a:ln>
                  </pic:spPr>
                </pic:pic>
              </a:graphicData>
            </a:graphic>
          </wp:inline>
        </w:drawing>
      </w:r>
      <w:r>
        <w:rPr>
          <w:rFonts w:hint="eastAsia"/>
        </w:rPr>
        <w:t>表示该项信息在入驻时为必需填写。背景颜色为</w:t>
      </w:r>
      <w:r>
        <w:drawing>
          <wp:inline distT="0" distB="0" distL="114300" distR="114300">
            <wp:extent cx="581025" cy="171450"/>
            <wp:effectExtent l="0" t="0" r="9525"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7"/>
                    <a:stretch>
                      <a:fillRect/>
                    </a:stretch>
                  </pic:blipFill>
                  <pic:spPr>
                    <a:xfrm>
                      <a:off x="0" y="0"/>
                      <a:ext cx="581025" cy="171450"/>
                    </a:xfrm>
                    <a:prstGeom prst="rect">
                      <a:avLst/>
                    </a:prstGeom>
                    <a:noFill/>
                    <a:ln>
                      <a:noFill/>
                    </a:ln>
                  </pic:spPr>
                </pic:pic>
              </a:graphicData>
            </a:graphic>
          </wp:inline>
        </w:drawing>
      </w:r>
      <w:r>
        <w:rPr>
          <w:rFonts w:hint="eastAsia"/>
        </w:rPr>
        <w:t>表示该项信息为非必填项，即使不填写也不会影响中介机构的入驻、项目参于等业务功能。背景颜色为</w:t>
      </w:r>
      <w:r>
        <w:drawing>
          <wp:inline distT="0" distB="0" distL="114300" distR="114300">
            <wp:extent cx="590550" cy="161925"/>
            <wp:effectExtent l="0" t="0" r="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8"/>
                    <a:stretch>
                      <a:fillRect/>
                    </a:stretch>
                  </pic:blipFill>
                  <pic:spPr>
                    <a:xfrm>
                      <a:off x="0" y="0"/>
                      <a:ext cx="590550" cy="161925"/>
                    </a:xfrm>
                    <a:prstGeom prst="rect">
                      <a:avLst/>
                    </a:prstGeom>
                    <a:noFill/>
                    <a:ln>
                      <a:noFill/>
                    </a:ln>
                  </pic:spPr>
                </pic:pic>
              </a:graphicData>
            </a:graphic>
          </wp:inline>
        </w:drawing>
      </w:r>
      <w:r>
        <w:rPr>
          <w:rFonts w:hint="eastAsia"/>
        </w:rPr>
        <w:t>表示该项功能需要满足了对应的入驻流程后才会开放。背景颜色为</w:t>
      </w:r>
      <w:r>
        <w:drawing>
          <wp:inline distT="0" distB="0" distL="114300" distR="114300">
            <wp:extent cx="628650" cy="152400"/>
            <wp:effectExtent l="0" t="0" r="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9"/>
                    <a:stretch>
                      <a:fillRect/>
                    </a:stretch>
                  </pic:blipFill>
                  <pic:spPr>
                    <a:xfrm>
                      <a:off x="0" y="0"/>
                      <a:ext cx="628650" cy="152400"/>
                    </a:xfrm>
                    <a:prstGeom prst="rect">
                      <a:avLst/>
                    </a:prstGeom>
                    <a:noFill/>
                    <a:ln>
                      <a:noFill/>
                    </a:ln>
                  </pic:spPr>
                </pic:pic>
              </a:graphicData>
            </a:graphic>
          </wp:inline>
        </w:drawing>
      </w:r>
      <w:r>
        <w:rPr>
          <w:rFonts w:hint="eastAsia"/>
        </w:rPr>
        <w:t>表示该项功能的流程环节已满足开启操作，中介机构可以进行操作。</w:t>
      </w:r>
    </w:p>
    <w:p>
      <w:pPr>
        <w:ind w:firstLine="480" w:firstLineChars="200"/>
      </w:pPr>
      <w:r>
        <w:rPr>
          <w:rFonts w:hint="eastAsia"/>
        </w:rPr>
        <w:t>机构初次填写入驻信息时，</w:t>
      </w:r>
      <w:r>
        <w:rPr>
          <w:rFonts w:hint="eastAsia"/>
          <w:color w:val="FF0000"/>
        </w:rPr>
        <w:t>入驻信息六大项的填写请务必按照：基本信息</w:t>
      </w:r>
      <w:r>
        <w:rPr>
          <w:rFonts w:hint="eastAsia"/>
          <w:b/>
          <w:bCs/>
          <w:color w:val="FF0000"/>
        </w:rPr>
        <w:t>-&gt;</w:t>
      </w:r>
      <w:r>
        <w:rPr>
          <w:rFonts w:hint="eastAsia"/>
          <w:color w:val="FF0000"/>
        </w:rPr>
        <w:t>业务授权人</w:t>
      </w:r>
      <w:r>
        <w:rPr>
          <w:rFonts w:hint="eastAsia"/>
          <w:b/>
          <w:bCs/>
          <w:color w:val="FF0000"/>
        </w:rPr>
        <w:t>-&gt;</w:t>
      </w:r>
      <w:r>
        <w:rPr>
          <w:rFonts w:hint="eastAsia"/>
          <w:color w:val="FF0000"/>
        </w:rPr>
        <w:t>信用信息</w:t>
      </w:r>
      <w:r>
        <w:rPr>
          <w:rFonts w:hint="eastAsia"/>
          <w:b/>
          <w:bCs/>
          <w:color w:val="FF0000"/>
        </w:rPr>
        <w:t>-&gt;</w:t>
      </w:r>
      <w:r>
        <w:rPr>
          <w:rFonts w:hint="eastAsia"/>
          <w:color w:val="FF0000"/>
        </w:rPr>
        <w:t>项目人员</w:t>
      </w:r>
      <w:r>
        <w:rPr>
          <w:rFonts w:hint="eastAsia"/>
          <w:b/>
          <w:bCs/>
          <w:color w:val="FF0000"/>
        </w:rPr>
        <w:t>-&gt;</w:t>
      </w:r>
      <w:r>
        <w:rPr>
          <w:rFonts w:hint="eastAsia"/>
          <w:color w:val="FF0000"/>
        </w:rPr>
        <w:t>机构资质</w:t>
      </w:r>
      <w:r>
        <w:rPr>
          <w:rFonts w:hint="eastAsia"/>
          <w:b/>
          <w:bCs/>
          <w:color w:val="FF0000"/>
        </w:rPr>
        <w:t>-&gt;</w:t>
      </w:r>
      <w:r>
        <w:rPr>
          <w:rFonts w:hint="eastAsia"/>
          <w:color w:val="FF0000"/>
        </w:rPr>
        <w:t>中介服务事项的顺序进行填写</w:t>
      </w:r>
      <w:r>
        <w:rPr>
          <w:rFonts w:hint="eastAsia"/>
        </w:rPr>
        <w:t>，因为权重在前的信息项对权重后相关信息项起到关联作用，如信用信息需要用到基本信息中填写的统一社会信用代码，机构资质填写需要关联项目人员信息，中介服务事项需要关联机构资质信息。</w:t>
      </w:r>
    </w:p>
    <w:p>
      <w:pPr>
        <w:ind w:firstLine="480" w:firstLineChars="200"/>
      </w:pPr>
      <w:r>
        <w:rPr>
          <w:rFonts w:hint="eastAsia"/>
          <w:b/>
          <w:bCs/>
        </w:rPr>
        <w:t>基本信息（必填）</w:t>
      </w:r>
      <w:r>
        <w:rPr>
          <w:rFonts w:hint="eastAsia"/>
        </w:rPr>
        <w:t>，大部份为填写入驻中介企业营业执照上的信息，并需要上传营业执照和法人身份证国徽面和人像面；基本有一项为机构封面，此处可以上传本企业的LOGO、外部形象大楼、公司内部形象墙，或是企业门面等，建议该相片为长方形。</w:t>
      </w:r>
    </w:p>
    <w:p>
      <w:r>
        <w:drawing>
          <wp:inline distT="0" distB="0" distL="114300" distR="114300">
            <wp:extent cx="6105525" cy="3392170"/>
            <wp:effectExtent l="0" t="0" r="9525" b="177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0"/>
                    <a:stretch>
                      <a:fillRect/>
                    </a:stretch>
                  </pic:blipFill>
                  <pic:spPr>
                    <a:xfrm>
                      <a:off x="0" y="0"/>
                      <a:ext cx="6105525" cy="3392170"/>
                    </a:xfrm>
                    <a:prstGeom prst="rect">
                      <a:avLst/>
                    </a:prstGeom>
                    <a:noFill/>
                    <a:ln>
                      <a:noFill/>
                    </a:ln>
                  </pic:spPr>
                </pic:pic>
              </a:graphicData>
            </a:graphic>
          </wp:inline>
        </w:drawing>
      </w:r>
    </w:p>
    <w:p>
      <w:pPr>
        <w:ind w:firstLine="480" w:firstLineChars="200"/>
      </w:pPr>
      <w:r>
        <w:rPr>
          <w:b/>
          <w:bCs/>
        </w:rPr>
        <w:t>业务授权人</w:t>
      </w:r>
      <w:r>
        <w:rPr>
          <w:rFonts w:hint="eastAsia"/>
          <w:b/>
          <w:bCs/>
        </w:rPr>
        <w:t>（必填）</w:t>
      </w:r>
      <w:r>
        <w:t>，填写业务授权人的相关信息，姓名、身份证号、上传</w:t>
      </w:r>
      <w:r>
        <w:rPr>
          <w:rFonts w:hint="eastAsia"/>
        </w:rPr>
        <w:t>身份证国徽面和人像面。系统在短信通知时，将优先发送短信到业务授权人的手机号上。</w:t>
      </w:r>
    </w:p>
    <w:p>
      <w:r>
        <w:drawing>
          <wp:inline distT="0" distB="0" distL="114300" distR="114300">
            <wp:extent cx="6111875" cy="5379720"/>
            <wp:effectExtent l="0" t="0" r="3175" b="1143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1"/>
                    <a:stretch>
                      <a:fillRect/>
                    </a:stretch>
                  </pic:blipFill>
                  <pic:spPr>
                    <a:xfrm>
                      <a:off x="0" y="0"/>
                      <a:ext cx="6111875" cy="5379720"/>
                    </a:xfrm>
                    <a:prstGeom prst="rect">
                      <a:avLst/>
                    </a:prstGeom>
                    <a:noFill/>
                    <a:ln>
                      <a:noFill/>
                    </a:ln>
                  </pic:spPr>
                </pic:pic>
              </a:graphicData>
            </a:graphic>
          </wp:inline>
        </w:drawing>
      </w:r>
    </w:p>
    <w:p>
      <w:pPr>
        <w:ind w:firstLine="480" w:firstLineChars="200"/>
      </w:pPr>
      <w:r>
        <w:rPr>
          <w:rFonts w:hint="eastAsia"/>
          <w:b/>
          <w:bCs/>
        </w:rPr>
        <w:t>信用信息（必填）</w:t>
      </w:r>
      <w:r>
        <w:rPr>
          <w:rFonts w:hint="eastAsia"/>
        </w:rPr>
        <w:t>，主要为上传信用中国的企业主页截图，可以直复制输入框中的地址，打开后，进入到企业信用中国首页进行截图上传。如果该网址打开不是企业的信用中国首页，请手动替换为正确的信用中国企业展示页地址，因为管理员在审核时将需要通过该网址打开查看企业信用信息。行业监管和其他信用可不填写。</w:t>
      </w:r>
    </w:p>
    <w:p>
      <w:r>
        <w:drawing>
          <wp:inline distT="0" distB="0" distL="114300" distR="114300">
            <wp:extent cx="6108700" cy="2044700"/>
            <wp:effectExtent l="0" t="0" r="6350" b="1270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2"/>
                    <a:stretch>
                      <a:fillRect/>
                    </a:stretch>
                  </pic:blipFill>
                  <pic:spPr>
                    <a:xfrm>
                      <a:off x="0" y="0"/>
                      <a:ext cx="6108700" cy="2044700"/>
                    </a:xfrm>
                    <a:prstGeom prst="rect">
                      <a:avLst/>
                    </a:prstGeom>
                    <a:noFill/>
                    <a:ln>
                      <a:noFill/>
                    </a:ln>
                  </pic:spPr>
                </pic:pic>
              </a:graphicData>
            </a:graphic>
          </wp:inline>
        </w:drawing>
      </w:r>
    </w:p>
    <w:p>
      <w:pPr>
        <w:ind w:firstLine="480" w:firstLineChars="200"/>
      </w:pPr>
      <w:r>
        <w:rPr>
          <w:rFonts w:hint="eastAsia"/>
          <w:b/>
          <w:bCs/>
        </w:rPr>
        <w:t>项目人员（必填）</w:t>
      </w:r>
      <w:r>
        <w:rPr>
          <w:rFonts w:hint="eastAsia"/>
        </w:rPr>
        <w:t>，管理企业相关资质负责人、技术人员的信息。通过人员管理列表左上角的</w:t>
      </w:r>
      <w:r>
        <w:drawing>
          <wp:inline distT="0" distB="0" distL="114300" distR="114300">
            <wp:extent cx="666750" cy="200025"/>
            <wp:effectExtent l="0" t="0" r="0"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3"/>
                    <a:stretch>
                      <a:fillRect/>
                    </a:stretch>
                  </pic:blipFill>
                  <pic:spPr>
                    <a:xfrm>
                      <a:off x="0" y="0"/>
                      <a:ext cx="666750" cy="200025"/>
                    </a:xfrm>
                    <a:prstGeom prst="rect">
                      <a:avLst/>
                    </a:prstGeom>
                    <a:noFill/>
                    <a:ln>
                      <a:noFill/>
                    </a:ln>
                  </pic:spPr>
                </pic:pic>
              </a:graphicData>
            </a:graphic>
          </wp:inline>
        </w:drawing>
      </w:r>
      <w:r>
        <w:rPr>
          <w:rFonts w:hint="eastAsia"/>
        </w:rPr>
        <w:t>按钮进行增加人员操作；人员修改时，可通过人员管理列表对应操作列中的</w:t>
      </w:r>
      <w:r>
        <w:drawing>
          <wp:inline distT="0" distB="0" distL="114300" distR="114300">
            <wp:extent cx="323850" cy="200025"/>
            <wp:effectExtent l="0" t="0" r="0"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4"/>
                    <a:stretch>
                      <a:fillRect/>
                    </a:stretch>
                  </pic:blipFill>
                  <pic:spPr>
                    <a:xfrm>
                      <a:off x="0" y="0"/>
                      <a:ext cx="323850" cy="200025"/>
                    </a:xfrm>
                    <a:prstGeom prst="rect">
                      <a:avLst/>
                    </a:prstGeom>
                    <a:noFill/>
                    <a:ln>
                      <a:noFill/>
                    </a:ln>
                  </pic:spPr>
                </pic:pic>
              </a:graphicData>
            </a:graphic>
          </wp:inline>
        </w:drawing>
      </w:r>
      <w:r>
        <w:rPr>
          <w:rFonts w:hint="eastAsia"/>
        </w:rPr>
        <w:t>按钮进行人员信息的变更操作。</w:t>
      </w:r>
      <w:r>
        <w:drawing>
          <wp:inline distT="0" distB="0" distL="114300" distR="114300">
            <wp:extent cx="514350" cy="200025"/>
            <wp:effectExtent l="0" t="0" r="0"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5"/>
                    <a:stretch>
                      <a:fillRect/>
                    </a:stretch>
                  </pic:blipFill>
                  <pic:spPr>
                    <a:xfrm>
                      <a:off x="0" y="0"/>
                      <a:ext cx="514350" cy="200025"/>
                    </a:xfrm>
                    <a:prstGeom prst="rect">
                      <a:avLst/>
                    </a:prstGeom>
                    <a:noFill/>
                    <a:ln>
                      <a:noFill/>
                    </a:ln>
                  </pic:spPr>
                </pic:pic>
              </a:graphicData>
            </a:graphic>
          </wp:inline>
        </w:drawing>
      </w:r>
      <w:r>
        <w:rPr>
          <w:rFonts w:hint="eastAsia"/>
        </w:rPr>
        <w:t>可在入驻完成后，人员进行了信息变更申请时，实时查看变更信息的审核进度。</w:t>
      </w:r>
    </w:p>
    <w:p>
      <w:r>
        <w:drawing>
          <wp:inline distT="0" distB="0" distL="114300" distR="114300">
            <wp:extent cx="6110605" cy="784225"/>
            <wp:effectExtent l="0" t="0" r="4445" b="1587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6"/>
                    <a:stretch>
                      <a:fillRect/>
                    </a:stretch>
                  </pic:blipFill>
                  <pic:spPr>
                    <a:xfrm>
                      <a:off x="0" y="0"/>
                      <a:ext cx="6110605" cy="784225"/>
                    </a:xfrm>
                    <a:prstGeom prst="rect">
                      <a:avLst/>
                    </a:prstGeom>
                    <a:noFill/>
                    <a:ln>
                      <a:noFill/>
                    </a:ln>
                  </pic:spPr>
                </pic:pic>
              </a:graphicData>
            </a:graphic>
          </wp:inline>
        </w:drawing>
      </w:r>
    </w:p>
    <w:p>
      <w:r>
        <w:drawing>
          <wp:inline distT="0" distB="0" distL="114300" distR="114300">
            <wp:extent cx="6113780" cy="1671320"/>
            <wp:effectExtent l="0" t="0" r="1270" b="508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7"/>
                    <a:stretch>
                      <a:fillRect/>
                    </a:stretch>
                  </pic:blipFill>
                  <pic:spPr>
                    <a:xfrm>
                      <a:off x="0" y="0"/>
                      <a:ext cx="6113780" cy="1671320"/>
                    </a:xfrm>
                    <a:prstGeom prst="rect">
                      <a:avLst/>
                    </a:prstGeom>
                    <a:noFill/>
                    <a:ln>
                      <a:noFill/>
                    </a:ln>
                  </pic:spPr>
                </pic:pic>
              </a:graphicData>
            </a:graphic>
          </wp:inline>
        </w:drawing>
      </w:r>
    </w:p>
    <w:p>
      <w:pPr>
        <w:ind w:firstLine="480" w:firstLineChars="200"/>
      </w:pPr>
      <w:r>
        <w:rPr>
          <w:rFonts w:hint="eastAsia"/>
          <w:b/>
          <w:bCs/>
        </w:rPr>
        <w:t>机构资质（必填）</w:t>
      </w:r>
      <w:r>
        <w:rPr>
          <w:rFonts w:hint="eastAsia"/>
        </w:rPr>
        <w:t>，管理企业相关的资质信息，资质信息填写时需要关联项目技术负责人和其他专职人员（两种类型的人员可为同一个人），所以请确保在机构资质录入之前已经将需要关联的人员信息增加到</w:t>
      </w:r>
      <w:r>
        <w:rPr>
          <w:rFonts w:hint="eastAsia"/>
          <w:b/>
          <w:bCs/>
        </w:rPr>
        <w:t>项目人员</w:t>
      </w:r>
      <w:r>
        <w:rPr>
          <w:rFonts w:hint="eastAsia"/>
        </w:rPr>
        <w:t>中。通过资质管理列表左上角的</w:t>
      </w:r>
      <w:r>
        <w:drawing>
          <wp:inline distT="0" distB="0" distL="114300" distR="114300">
            <wp:extent cx="666750" cy="200025"/>
            <wp:effectExtent l="0" t="0" r="0" b="952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666750" cy="200025"/>
                    </a:xfrm>
                    <a:prstGeom prst="rect">
                      <a:avLst/>
                    </a:prstGeom>
                    <a:noFill/>
                    <a:ln>
                      <a:noFill/>
                    </a:ln>
                  </pic:spPr>
                </pic:pic>
              </a:graphicData>
            </a:graphic>
          </wp:inline>
        </w:drawing>
      </w:r>
      <w:r>
        <w:rPr>
          <w:rFonts w:hint="eastAsia"/>
        </w:rPr>
        <w:t>按钮进行添加资质操作；资质修改时，可通过资质管理列表对应操作列中</w:t>
      </w:r>
      <w:r>
        <w:drawing>
          <wp:inline distT="0" distB="0" distL="114300" distR="114300">
            <wp:extent cx="333375" cy="200025"/>
            <wp:effectExtent l="0" t="0" r="9525"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9"/>
                    <a:stretch>
                      <a:fillRect/>
                    </a:stretch>
                  </pic:blipFill>
                  <pic:spPr>
                    <a:xfrm>
                      <a:off x="0" y="0"/>
                      <a:ext cx="333375" cy="200025"/>
                    </a:xfrm>
                    <a:prstGeom prst="rect">
                      <a:avLst/>
                    </a:prstGeom>
                    <a:noFill/>
                    <a:ln>
                      <a:noFill/>
                    </a:ln>
                  </pic:spPr>
                </pic:pic>
              </a:graphicData>
            </a:graphic>
          </wp:inline>
        </w:drawing>
      </w:r>
      <w:r>
        <w:rPr>
          <w:rFonts w:hint="eastAsia"/>
        </w:rPr>
        <w:t>按钮进行资质信息的变更操作。</w:t>
      </w:r>
      <w:r>
        <w:drawing>
          <wp:inline distT="0" distB="0" distL="114300" distR="114300">
            <wp:extent cx="523875" cy="209550"/>
            <wp:effectExtent l="0" t="0" r="9525"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0"/>
                    <a:stretch>
                      <a:fillRect/>
                    </a:stretch>
                  </pic:blipFill>
                  <pic:spPr>
                    <a:xfrm>
                      <a:off x="0" y="0"/>
                      <a:ext cx="523875" cy="209550"/>
                    </a:xfrm>
                    <a:prstGeom prst="rect">
                      <a:avLst/>
                    </a:prstGeom>
                    <a:noFill/>
                    <a:ln>
                      <a:noFill/>
                    </a:ln>
                  </pic:spPr>
                </pic:pic>
              </a:graphicData>
            </a:graphic>
          </wp:inline>
        </w:drawing>
      </w:r>
      <w:r>
        <w:rPr>
          <w:rFonts w:hint="eastAsia"/>
        </w:rPr>
        <w:t>可在入驻完成后，资质进行了信息变更申请时，实时查看变更信息的审核进度。</w:t>
      </w:r>
    </w:p>
    <w:p>
      <w:pPr>
        <w:ind w:firstLine="480" w:firstLineChars="200"/>
      </w:pPr>
      <w:r>
        <w:rPr>
          <w:rFonts w:hint="eastAsia"/>
          <w:color w:val="FF0000"/>
        </w:rPr>
        <w:t>注意：资质非长期的时效时，请及时变更资质的有效期，否则将会影响对应资质的项目报名参与操作。</w:t>
      </w:r>
    </w:p>
    <w:p>
      <w:pPr>
        <w:ind w:firstLine="480" w:firstLineChars="200"/>
      </w:pPr>
      <w:r>
        <w:rPr>
          <w:rFonts w:hint="eastAsia"/>
        </w:rPr>
        <w:t>资质如果有多个专业类别、子项、服务范围、等级时，请逐条全部录入到系统中，因为业主在申报项时，如果指定了资质的专业类别、服务范围、等级时，系统将进行精准匹配，如果录入到对应项，即使有资质也是无法参与报名的。</w:t>
      </w:r>
    </w:p>
    <w:p>
      <w:r>
        <w:drawing>
          <wp:inline distT="0" distB="0" distL="114300" distR="114300">
            <wp:extent cx="6115050" cy="708025"/>
            <wp:effectExtent l="0" t="0" r="0" b="1587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41"/>
                    <a:stretch>
                      <a:fillRect/>
                    </a:stretch>
                  </pic:blipFill>
                  <pic:spPr>
                    <a:xfrm>
                      <a:off x="0" y="0"/>
                      <a:ext cx="6115050" cy="708025"/>
                    </a:xfrm>
                    <a:prstGeom prst="rect">
                      <a:avLst/>
                    </a:prstGeom>
                    <a:noFill/>
                    <a:ln>
                      <a:noFill/>
                    </a:ln>
                  </pic:spPr>
                </pic:pic>
              </a:graphicData>
            </a:graphic>
          </wp:inline>
        </w:drawing>
      </w:r>
    </w:p>
    <w:p/>
    <w:p>
      <w:r>
        <w:drawing>
          <wp:inline distT="0" distB="0" distL="114300" distR="114300">
            <wp:extent cx="6113780" cy="2586355"/>
            <wp:effectExtent l="0" t="0" r="1270" b="444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2"/>
                    <a:stretch>
                      <a:fillRect/>
                    </a:stretch>
                  </pic:blipFill>
                  <pic:spPr>
                    <a:xfrm>
                      <a:off x="0" y="0"/>
                      <a:ext cx="6113780" cy="2586355"/>
                    </a:xfrm>
                    <a:prstGeom prst="rect">
                      <a:avLst/>
                    </a:prstGeom>
                    <a:noFill/>
                    <a:ln>
                      <a:noFill/>
                    </a:ln>
                  </pic:spPr>
                </pic:pic>
              </a:graphicData>
            </a:graphic>
          </wp:inline>
        </w:drawing>
      </w:r>
    </w:p>
    <w:p>
      <w:pPr>
        <w:ind w:firstLine="480" w:firstLineChars="200"/>
      </w:pPr>
      <w:r>
        <w:rPr>
          <w:rFonts w:hint="eastAsia"/>
        </w:rPr>
        <w:t>资质如果是已开放且无资质证书的，可资质证书编号可填写统一社会信用代码，资质扫描件可上传营业执照。</w:t>
      </w:r>
    </w:p>
    <w:p>
      <w:pPr>
        <w:ind w:firstLine="480" w:firstLineChars="200"/>
      </w:pPr>
      <w:r>
        <w:rPr>
          <w:rFonts w:hint="eastAsia"/>
          <w:b/>
          <w:bCs/>
        </w:rPr>
        <w:t>中介服务事项（必填）</w:t>
      </w:r>
      <w:r>
        <w:rPr>
          <w:rFonts w:hint="eastAsia"/>
        </w:rPr>
        <w:t>，管理企业相关的中介服务事项信息，如果要录入对应的事项，必需先在</w:t>
      </w:r>
      <w:r>
        <w:rPr>
          <w:rFonts w:hint="eastAsia"/>
          <w:b/>
          <w:bCs/>
        </w:rPr>
        <w:t>机构资质</w:t>
      </w:r>
      <w:r>
        <w:rPr>
          <w:rFonts w:hint="eastAsia"/>
        </w:rPr>
        <w:t>中录入对应的中介机构资质，否则无法将对应的事项进行录入。通过事项管理列表左上角的</w:t>
      </w:r>
      <w:r>
        <w:drawing>
          <wp:inline distT="0" distB="0" distL="114300" distR="114300">
            <wp:extent cx="876300" cy="1809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876300" cy="180975"/>
                    </a:xfrm>
                    <a:prstGeom prst="rect">
                      <a:avLst/>
                    </a:prstGeom>
                    <a:noFill/>
                    <a:ln>
                      <a:noFill/>
                    </a:ln>
                  </pic:spPr>
                </pic:pic>
              </a:graphicData>
            </a:graphic>
          </wp:inline>
        </w:drawing>
      </w:r>
      <w:r>
        <w:rPr>
          <w:rFonts w:hint="eastAsia"/>
        </w:rPr>
        <w:t>按钮进行事项添加操作；事项修改时，可通过事项管理列表中操作列中</w:t>
      </w:r>
      <w:r>
        <w:drawing>
          <wp:inline distT="0" distB="0" distL="114300" distR="114300">
            <wp:extent cx="285750" cy="190500"/>
            <wp:effectExtent l="0" t="0" r="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4"/>
                    <a:stretch>
                      <a:fillRect/>
                    </a:stretch>
                  </pic:blipFill>
                  <pic:spPr>
                    <a:xfrm>
                      <a:off x="0" y="0"/>
                      <a:ext cx="285750" cy="190500"/>
                    </a:xfrm>
                    <a:prstGeom prst="rect">
                      <a:avLst/>
                    </a:prstGeom>
                    <a:noFill/>
                    <a:ln>
                      <a:noFill/>
                    </a:ln>
                  </pic:spPr>
                </pic:pic>
              </a:graphicData>
            </a:graphic>
          </wp:inline>
        </w:drawing>
      </w:r>
      <w:r>
        <w:rPr>
          <w:rFonts w:hint="eastAsia"/>
        </w:rPr>
        <w:t>按钮进行事项信息的变更操作。</w:t>
      </w:r>
      <w:r>
        <w:drawing>
          <wp:inline distT="0" distB="0" distL="114300" distR="114300">
            <wp:extent cx="523875" cy="209550"/>
            <wp:effectExtent l="0" t="0" r="9525"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0"/>
                    <a:stretch>
                      <a:fillRect/>
                    </a:stretch>
                  </pic:blipFill>
                  <pic:spPr>
                    <a:xfrm>
                      <a:off x="0" y="0"/>
                      <a:ext cx="523875" cy="209550"/>
                    </a:xfrm>
                    <a:prstGeom prst="rect">
                      <a:avLst/>
                    </a:prstGeom>
                    <a:noFill/>
                    <a:ln>
                      <a:noFill/>
                    </a:ln>
                  </pic:spPr>
                </pic:pic>
              </a:graphicData>
            </a:graphic>
          </wp:inline>
        </w:drawing>
      </w:r>
      <w:r>
        <w:rPr>
          <w:rFonts w:hint="eastAsia"/>
        </w:rPr>
        <w:t>可在入驻完成后，事项进行了信息变更申请时，实时查看变更信息的审核进度。</w:t>
      </w:r>
    </w:p>
    <w:p>
      <w:r>
        <w:drawing>
          <wp:inline distT="0" distB="0" distL="114300" distR="114300">
            <wp:extent cx="6118860" cy="704215"/>
            <wp:effectExtent l="0" t="0" r="15240" b="63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5"/>
                    <a:stretch>
                      <a:fillRect/>
                    </a:stretch>
                  </pic:blipFill>
                  <pic:spPr>
                    <a:xfrm>
                      <a:off x="0" y="0"/>
                      <a:ext cx="6118860" cy="704215"/>
                    </a:xfrm>
                    <a:prstGeom prst="rect">
                      <a:avLst/>
                    </a:prstGeom>
                    <a:noFill/>
                    <a:ln>
                      <a:noFill/>
                    </a:ln>
                  </pic:spPr>
                </pic:pic>
              </a:graphicData>
            </a:graphic>
          </wp:inline>
        </w:drawing>
      </w:r>
    </w:p>
    <w:p>
      <w:r>
        <w:drawing>
          <wp:inline distT="0" distB="0" distL="114300" distR="114300">
            <wp:extent cx="6106160" cy="2126615"/>
            <wp:effectExtent l="0" t="0" r="8890" b="698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6"/>
                    <a:stretch>
                      <a:fillRect/>
                    </a:stretch>
                  </pic:blipFill>
                  <pic:spPr>
                    <a:xfrm>
                      <a:off x="0" y="0"/>
                      <a:ext cx="6106160" cy="2126615"/>
                    </a:xfrm>
                    <a:prstGeom prst="rect">
                      <a:avLst/>
                    </a:prstGeom>
                    <a:noFill/>
                    <a:ln>
                      <a:noFill/>
                    </a:ln>
                  </pic:spPr>
                </pic:pic>
              </a:graphicData>
            </a:graphic>
          </wp:inline>
        </w:drawing>
      </w:r>
    </w:p>
    <w:p>
      <w:pPr>
        <w:ind w:firstLine="480" w:firstLineChars="200"/>
      </w:pPr>
      <w:r>
        <w:rPr>
          <w:rFonts w:hint="eastAsia"/>
        </w:rPr>
        <w:t>事项录入时需要描述中介机构在事项服务过程的环节，每个环节需要的材料、办理时限进行填写和说明。</w:t>
      </w:r>
    </w:p>
    <w:p>
      <w:pPr>
        <w:outlineLvl w:val="0"/>
      </w:pPr>
      <w:bookmarkStart w:id="12" w:name="_Toc1254"/>
      <w:bookmarkStart w:id="13" w:name="_Toc22431"/>
      <w:r>
        <w:rPr>
          <w:rFonts w:hint="eastAsia" w:ascii="微软雅黑" w:hAnsi="微软雅黑" w:cs="微软雅黑"/>
        </w:rPr>
        <w:t>7、中介机构报送入驻信息</w:t>
      </w:r>
      <w:bookmarkEnd w:id="12"/>
      <w:bookmarkEnd w:id="13"/>
    </w:p>
    <w:p/>
    <w:p>
      <w:pPr>
        <w:ind w:firstLine="480" w:firstLineChars="200"/>
      </w:pPr>
      <w:r>
        <w:rPr>
          <w:rFonts w:hint="eastAsia"/>
        </w:rPr>
        <w:t>中介机构填报完成入驻信息后，需要在机构入驻操作界面上方，通过</w:t>
      </w:r>
      <w:r>
        <w:drawing>
          <wp:inline distT="0" distB="0" distL="114300" distR="114300">
            <wp:extent cx="1266825" cy="200025"/>
            <wp:effectExtent l="0" t="0" r="9525"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7"/>
                    <a:stretch>
                      <a:fillRect/>
                    </a:stretch>
                  </pic:blipFill>
                  <pic:spPr>
                    <a:xfrm>
                      <a:off x="0" y="0"/>
                      <a:ext cx="1266825" cy="200025"/>
                    </a:xfrm>
                    <a:prstGeom prst="rect">
                      <a:avLst/>
                    </a:prstGeom>
                    <a:noFill/>
                    <a:ln>
                      <a:noFill/>
                    </a:ln>
                  </pic:spPr>
                </pic:pic>
              </a:graphicData>
            </a:graphic>
          </wp:inline>
        </w:drawing>
      </w:r>
      <w:r>
        <w:rPr>
          <w:rFonts w:hint="eastAsia"/>
        </w:rPr>
        <w:t>按钮，将填报完成的入驻信息报送到中介超市管理员进行审核操作。</w:t>
      </w:r>
    </w:p>
    <w:p>
      <w:r>
        <w:drawing>
          <wp:inline distT="0" distB="0" distL="114300" distR="114300">
            <wp:extent cx="6111875" cy="1344295"/>
            <wp:effectExtent l="0" t="0" r="3175" b="825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48"/>
                    <a:stretch>
                      <a:fillRect/>
                    </a:stretch>
                  </pic:blipFill>
                  <pic:spPr>
                    <a:xfrm>
                      <a:off x="0" y="0"/>
                      <a:ext cx="6111875" cy="1344295"/>
                    </a:xfrm>
                    <a:prstGeom prst="rect">
                      <a:avLst/>
                    </a:prstGeom>
                    <a:noFill/>
                    <a:ln>
                      <a:noFill/>
                    </a:ln>
                  </pic:spPr>
                </pic:pic>
              </a:graphicData>
            </a:graphic>
          </wp:inline>
        </w:drawing>
      </w:r>
    </w:p>
    <w:p>
      <w:r>
        <w:drawing>
          <wp:inline distT="0" distB="0" distL="114300" distR="114300">
            <wp:extent cx="5705475" cy="4562475"/>
            <wp:effectExtent l="0" t="0" r="9525" b="952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49"/>
                    <a:stretch>
                      <a:fillRect/>
                    </a:stretch>
                  </pic:blipFill>
                  <pic:spPr>
                    <a:xfrm>
                      <a:off x="0" y="0"/>
                      <a:ext cx="5705475" cy="4562475"/>
                    </a:xfrm>
                    <a:prstGeom prst="rect">
                      <a:avLst/>
                    </a:prstGeom>
                    <a:noFill/>
                    <a:ln>
                      <a:noFill/>
                    </a:ln>
                  </pic:spPr>
                </pic:pic>
              </a:graphicData>
            </a:graphic>
          </wp:inline>
        </w:drawing>
      </w:r>
    </w:p>
    <w:p>
      <w:pPr>
        <w:ind w:firstLine="480" w:firstLineChars="200"/>
      </w:pPr>
      <w:r>
        <w:rPr>
          <w:rFonts w:hint="eastAsia"/>
        </w:rPr>
        <w:t>机构入驻信息填写情况前六项都为</w:t>
      </w:r>
      <w:r>
        <w:drawing>
          <wp:inline distT="0" distB="0" distL="114300" distR="114300">
            <wp:extent cx="257175" cy="152400"/>
            <wp:effectExtent l="0" t="0" r="9525"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0"/>
                    <a:stretch>
                      <a:fillRect/>
                    </a:stretch>
                  </pic:blipFill>
                  <pic:spPr>
                    <a:xfrm>
                      <a:off x="0" y="0"/>
                      <a:ext cx="257175" cy="152400"/>
                    </a:xfrm>
                    <a:prstGeom prst="rect">
                      <a:avLst/>
                    </a:prstGeom>
                    <a:noFill/>
                    <a:ln>
                      <a:noFill/>
                    </a:ln>
                  </pic:spPr>
                </pic:pic>
              </a:graphicData>
            </a:graphic>
          </wp:inline>
        </w:drawing>
      </w:r>
      <w:r>
        <w:rPr>
          <w:rFonts w:hint="eastAsia"/>
        </w:rPr>
        <w:t>时可报送成功，如果有为</w:t>
      </w:r>
      <w:r>
        <w:drawing>
          <wp:inline distT="0" distB="0" distL="114300" distR="114300">
            <wp:extent cx="152400" cy="171450"/>
            <wp:effectExtent l="0" t="0" r="0" b="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51"/>
                    <a:stretch>
                      <a:fillRect/>
                    </a:stretch>
                  </pic:blipFill>
                  <pic:spPr>
                    <a:xfrm>
                      <a:off x="0" y="0"/>
                      <a:ext cx="152400" cy="171450"/>
                    </a:xfrm>
                    <a:prstGeom prst="rect">
                      <a:avLst/>
                    </a:prstGeom>
                    <a:noFill/>
                    <a:ln>
                      <a:noFill/>
                    </a:ln>
                  </pic:spPr>
                </pic:pic>
              </a:graphicData>
            </a:graphic>
          </wp:inline>
        </w:drawing>
      </w:r>
      <w:r>
        <w:rPr>
          <w:rFonts w:hint="eastAsia"/>
        </w:rPr>
        <w:t>的信息项，请返回信息填报界面完成对应项的信息填报后在进行报送审核操作。</w:t>
      </w:r>
    </w:p>
    <w:p/>
    <w:p>
      <w:pPr>
        <w:outlineLvl w:val="0"/>
      </w:pPr>
      <w:bookmarkStart w:id="14" w:name="_Toc25387"/>
      <w:bookmarkStart w:id="15" w:name="_Toc14534"/>
      <w:r>
        <w:rPr>
          <w:rFonts w:hint="eastAsia" w:ascii="微软雅黑" w:hAnsi="微软雅黑" w:cs="微软雅黑"/>
        </w:rPr>
        <w:t>8、下载/上传《入驻申请表》</w:t>
      </w:r>
      <w:bookmarkEnd w:id="14"/>
      <w:bookmarkEnd w:id="15"/>
    </w:p>
    <w:p>
      <w:pPr>
        <w:ind w:firstLine="480" w:firstLineChars="200"/>
      </w:pPr>
      <w:r>
        <w:t>入驻信息初审通过，</w:t>
      </w:r>
      <w:r>
        <w:rPr>
          <w:rFonts w:hint="eastAsia"/>
        </w:rPr>
        <w:t>系统将会有短信通知入驻中介机构，此时中介机构请登录系统，前往机构入驻界面，在下方找到入驻申请表菜单，打开后</w:t>
      </w:r>
      <w:r>
        <w:t>下载《入驻申请表》进行加盖公章后在上传到</w:t>
      </w:r>
      <w:r>
        <w:rPr>
          <w:rFonts w:hint="eastAsia"/>
        </w:rPr>
        <w:t>界面</w:t>
      </w:r>
      <w:r>
        <w:t>中，否则无法进入入驻复审环节</w:t>
      </w:r>
      <w:r>
        <w:rPr>
          <w:rFonts w:hint="eastAsia"/>
        </w:rPr>
        <w:t>。</w:t>
      </w:r>
    </w:p>
    <w:p>
      <w:r>
        <w:drawing>
          <wp:inline distT="0" distB="0" distL="114300" distR="114300">
            <wp:extent cx="6116955" cy="3730625"/>
            <wp:effectExtent l="0" t="0" r="17145" b="317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52"/>
                    <a:stretch>
                      <a:fillRect/>
                    </a:stretch>
                  </pic:blipFill>
                  <pic:spPr>
                    <a:xfrm>
                      <a:off x="0" y="0"/>
                      <a:ext cx="6116955" cy="3730625"/>
                    </a:xfrm>
                    <a:prstGeom prst="rect">
                      <a:avLst/>
                    </a:prstGeom>
                    <a:noFill/>
                    <a:ln>
                      <a:noFill/>
                    </a:ln>
                  </pic:spPr>
                </pic:pic>
              </a:graphicData>
            </a:graphic>
          </wp:inline>
        </w:drawing>
      </w:r>
    </w:p>
    <w:p>
      <w:r>
        <w:drawing>
          <wp:inline distT="0" distB="0" distL="114300" distR="114300">
            <wp:extent cx="6029325" cy="3686810"/>
            <wp:effectExtent l="0" t="0" r="9525" b="889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53"/>
                    <a:stretch>
                      <a:fillRect/>
                    </a:stretch>
                  </pic:blipFill>
                  <pic:spPr>
                    <a:xfrm>
                      <a:off x="0" y="0"/>
                      <a:ext cx="6029325" cy="3686810"/>
                    </a:xfrm>
                    <a:prstGeom prst="rect">
                      <a:avLst/>
                    </a:prstGeom>
                    <a:noFill/>
                    <a:ln>
                      <a:noFill/>
                    </a:ln>
                  </pic:spPr>
                </pic:pic>
              </a:graphicData>
            </a:graphic>
          </wp:inline>
        </w:drawing>
      </w:r>
    </w:p>
    <w:p>
      <w:r>
        <w:rPr>
          <w:rFonts w:hint="eastAsia"/>
          <w:color w:val="FF0000"/>
        </w:rPr>
        <w:t>注意：只有将加盖好公章的《入驻申请表》上传到系统，才能进入到入驻复审环节，并继续后续流程完成入驻。</w:t>
      </w:r>
    </w:p>
    <w:p/>
    <w:p>
      <w:pPr>
        <w:outlineLvl w:val="0"/>
      </w:pPr>
      <w:bookmarkStart w:id="16" w:name="_Toc20721"/>
      <w:bookmarkStart w:id="17" w:name="_Toc377"/>
      <w:r>
        <w:rPr>
          <w:rFonts w:hint="eastAsia" w:ascii="微软雅黑" w:hAnsi="微软雅黑" w:cs="微软雅黑"/>
        </w:rPr>
        <w:t>9、下载《入驻通知书》</w:t>
      </w:r>
      <w:bookmarkEnd w:id="16"/>
      <w:bookmarkEnd w:id="17"/>
    </w:p>
    <w:p/>
    <w:p>
      <w:pPr>
        <w:ind w:firstLine="480" w:firstLineChars="200"/>
      </w:pPr>
      <w:r>
        <w:rPr>
          <w:rFonts w:hint="eastAsia"/>
        </w:rPr>
        <w:t>《入驻通知书》只能在机构完成入驻后，由管理员将有效的《入驻通知书》上传/发放到系统后，才能进行下载，若管理员未上传/发放，此项将不会显示。</w:t>
      </w:r>
      <w:r>
        <w:rPr>
          <w:rFonts w:hint="eastAsia"/>
          <w:color w:val="FF0000"/>
        </w:rPr>
        <w:t>只要完成入驻，即使没有发放或领取到《入驻通知书》，也不影响中介机构在系统中的执业</w:t>
      </w:r>
      <w:r>
        <w:rPr>
          <w:rFonts w:hint="eastAsia"/>
        </w:rPr>
        <w:t>。主要应用于项目方有些需要中选机构提供《入驻通知书》才签订合同。</w:t>
      </w:r>
    </w:p>
    <w:p/>
    <w:p>
      <w:r>
        <w:drawing>
          <wp:inline distT="0" distB="0" distL="114300" distR="114300">
            <wp:extent cx="6118860" cy="3306445"/>
            <wp:effectExtent l="0" t="0" r="15240" b="8255"/>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54"/>
                    <a:stretch>
                      <a:fillRect/>
                    </a:stretch>
                  </pic:blipFill>
                  <pic:spPr>
                    <a:xfrm>
                      <a:off x="0" y="0"/>
                      <a:ext cx="6118860" cy="3306445"/>
                    </a:xfrm>
                    <a:prstGeom prst="rect">
                      <a:avLst/>
                    </a:prstGeom>
                    <a:noFill/>
                    <a:ln>
                      <a:noFill/>
                    </a:ln>
                  </pic:spPr>
                </pic:pic>
              </a:graphicData>
            </a:graphic>
          </wp:inline>
        </w:drawing>
      </w:r>
    </w:p>
    <w:p/>
    <w:p>
      <w:pPr>
        <w:outlineLvl w:val="0"/>
      </w:pPr>
      <w:bookmarkStart w:id="18" w:name="_Toc24154"/>
      <w:bookmarkStart w:id="19" w:name="_Toc5139"/>
      <w:r>
        <w:rPr>
          <w:rFonts w:hint="eastAsia" w:ascii="微软雅黑" w:hAnsi="微软雅黑" w:cs="微软雅黑"/>
        </w:rPr>
        <w:t>10、项目参与【报名】</w:t>
      </w:r>
      <w:bookmarkEnd w:id="18"/>
      <w:bookmarkEnd w:id="19"/>
    </w:p>
    <w:p>
      <w:pPr>
        <w:ind w:firstLine="480" w:firstLineChars="200"/>
      </w:pPr>
      <w:r>
        <w:rPr>
          <w:rFonts w:hint="eastAsia"/>
        </w:rPr>
        <w:t>已入驻成功的中介机构请关注中介超市门户网发布的项目信息，或登录中介机构管理平台。通过待办事项中的【可报名项目】查看是否有符合要求的项目，或者也可以直接能过左边菜单【我的项目】-【可报名项目】中查看。</w:t>
      </w:r>
    </w:p>
    <w:p>
      <w:r>
        <w:rPr>
          <w:rFonts w:hint="eastAsia"/>
        </w:rPr>
        <w:t>首页待办事项：</w:t>
      </w:r>
      <w:r>
        <w:drawing>
          <wp:inline distT="0" distB="0" distL="114300" distR="114300">
            <wp:extent cx="1771650" cy="1285875"/>
            <wp:effectExtent l="0" t="0" r="0" b="952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55"/>
                    <a:stretch>
                      <a:fillRect/>
                    </a:stretch>
                  </pic:blipFill>
                  <pic:spPr>
                    <a:xfrm>
                      <a:off x="0" y="0"/>
                      <a:ext cx="1771650" cy="1285875"/>
                    </a:xfrm>
                    <a:prstGeom prst="rect">
                      <a:avLst/>
                    </a:prstGeom>
                    <a:noFill/>
                    <a:ln>
                      <a:noFill/>
                    </a:ln>
                  </pic:spPr>
                </pic:pic>
              </a:graphicData>
            </a:graphic>
          </wp:inline>
        </w:drawing>
      </w:r>
      <w:r>
        <w:rPr>
          <w:rFonts w:hint="eastAsia"/>
        </w:rPr>
        <w:t xml:space="preserve"> 左边导航：</w:t>
      </w:r>
      <w:r>
        <w:drawing>
          <wp:inline distT="0" distB="0" distL="114300" distR="114300">
            <wp:extent cx="2343150" cy="933450"/>
            <wp:effectExtent l="0" t="0" r="0" b="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56"/>
                    <a:stretch>
                      <a:fillRect/>
                    </a:stretch>
                  </pic:blipFill>
                  <pic:spPr>
                    <a:xfrm>
                      <a:off x="0" y="0"/>
                      <a:ext cx="2343150" cy="933450"/>
                    </a:xfrm>
                    <a:prstGeom prst="rect">
                      <a:avLst/>
                    </a:prstGeom>
                    <a:noFill/>
                    <a:ln>
                      <a:noFill/>
                    </a:ln>
                  </pic:spPr>
                </pic:pic>
              </a:graphicData>
            </a:graphic>
          </wp:inline>
        </w:drawing>
      </w:r>
    </w:p>
    <w:p>
      <w:pPr>
        <w:ind w:firstLine="480" w:firstLineChars="200"/>
      </w:pPr>
      <w:r>
        <w:rPr>
          <w:rFonts w:hint="eastAsia"/>
        </w:rPr>
        <w:t>进入到可报名项目列表后，符合要求的项目会显示在本列表中，点击列表操作列右边的报名按钮进行报名操作。</w:t>
      </w:r>
    </w:p>
    <w:p>
      <w:r>
        <w:drawing>
          <wp:inline distT="0" distB="0" distL="114300" distR="114300">
            <wp:extent cx="6120130" cy="1359535"/>
            <wp:effectExtent l="0" t="0" r="13970" b="1206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7"/>
                    <a:stretch>
                      <a:fillRect/>
                    </a:stretch>
                  </pic:blipFill>
                  <pic:spPr>
                    <a:xfrm>
                      <a:off x="0" y="0"/>
                      <a:ext cx="6120130" cy="1359535"/>
                    </a:xfrm>
                    <a:prstGeom prst="rect">
                      <a:avLst/>
                    </a:prstGeom>
                    <a:noFill/>
                    <a:ln>
                      <a:noFill/>
                    </a:ln>
                  </pic:spPr>
                </pic:pic>
              </a:graphicData>
            </a:graphic>
          </wp:inline>
        </w:drawing>
      </w:r>
    </w:p>
    <w:p>
      <w:pPr>
        <w:ind w:firstLine="480" w:firstLineChars="200"/>
      </w:pPr>
      <w:r>
        <w:rPr>
          <w:rFonts w:hint="eastAsia"/>
        </w:rPr>
        <w:t>报名时根据要求填写相关报名信息，点击【立即报名】按钮完成报名操作。</w:t>
      </w:r>
    </w:p>
    <w:p>
      <w:r>
        <w:drawing>
          <wp:inline distT="0" distB="0" distL="114300" distR="114300">
            <wp:extent cx="6113780" cy="2875280"/>
            <wp:effectExtent l="0" t="0" r="1270" b="127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58"/>
                    <a:stretch>
                      <a:fillRect/>
                    </a:stretch>
                  </pic:blipFill>
                  <pic:spPr>
                    <a:xfrm>
                      <a:off x="0" y="0"/>
                      <a:ext cx="6113780" cy="2875280"/>
                    </a:xfrm>
                    <a:prstGeom prst="rect">
                      <a:avLst/>
                    </a:prstGeom>
                    <a:noFill/>
                    <a:ln>
                      <a:noFill/>
                    </a:ln>
                  </pic:spPr>
                </pic:pic>
              </a:graphicData>
            </a:graphic>
          </wp:inline>
        </w:drawing>
      </w:r>
    </w:p>
    <w:p>
      <w:pPr>
        <w:ind w:firstLine="480" w:firstLineChars="200"/>
      </w:pPr>
      <w:r>
        <w:rPr>
          <w:rFonts w:hint="eastAsia"/>
        </w:rPr>
        <w:t>报名时如果的项目负责人和技术人员是否该项目所需资质有关，如果发现需要选择人员信息没有显示在这里，可在【机构入驻】-【机构资质】，找到对应资质信息，编辑该资质，将需要人员关联上传，管理员审核通过后，在报名的时间就可以选择到对应人员了。</w:t>
      </w:r>
    </w:p>
    <w:p>
      <w:pPr>
        <w:ind w:firstLine="480" w:firstLineChars="200"/>
      </w:pPr>
      <w:r>
        <w:rPr>
          <w:rFonts w:hint="eastAsia"/>
        </w:rPr>
        <w:t>已完成的报名的项目可在【我的项目】-【已报名项目】中进行查看，状态默认为需要中介超市管理员进行确认。如果要修改/取消报名信息，只需要在本列表操作列中选取对应按钮进行操作即可。</w:t>
      </w:r>
    </w:p>
    <w:p>
      <w:r>
        <w:drawing>
          <wp:inline distT="0" distB="0" distL="114300" distR="114300">
            <wp:extent cx="6113145" cy="1466850"/>
            <wp:effectExtent l="0" t="0" r="1905" b="0"/>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59"/>
                    <a:stretch>
                      <a:fillRect/>
                    </a:stretch>
                  </pic:blipFill>
                  <pic:spPr>
                    <a:xfrm>
                      <a:off x="0" y="0"/>
                      <a:ext cx="6113145" cy="1466850"/>
                    </a:xfrm>
                    <a:prstGeom prst="rect">
                      <a:avLst/>
                    </a:prstGeom>
                    <a:noFill/>
                    <a:ln>
                      <a:noFill/>
                    </a:ln>
                  </pic:spPr>
                </pic:pic>
              </a:graphicData>
            </a:graphic>
          </wp:inline>
        </w:drawing>
      </w:r>
    </w:p>
    <w:p/>
    <w:p>
      <w:pPr>
        <w:outlineLvl w:val="0"/>
      </w:pPr>
      <w:bookmarkStart w:id="20" w:name="_Toc28799"/>
      <w:bookmarkStart w:id="21" w:name="_Toc29374"/>
      <w:r>
        <w:rPr>
          <w:rFonts w:hint="eastAsia" w:ascii="微软雅黑" w:hAnsi="微软雅黑" w:cs="微软雅黑"/>
        </w:rPr>
        <w:t>11、项目参与【竞价】</w:t>
      </w:r>
      <w:bookmarkEnd w:id="20"/>
      <w:bookmarkEnd w:id="21"/>
    </w:p>
    <w:p>
      <w:pPr>
        <w:ind w:firstLine="480" w:firstLineChars="200"/>
      </w:pPr>
      <w:r>
        <w:rPr>
          <w:rFonts w:hint="eastAsia"/>
        </w:rPr>
        <w:t>中介超市系统中，选取过程中需要中介机构参与的只有【竞价选取】方式的项目，需要报名的中介机构进行参与出价，其他选取方式只需要关注选取结果即可。如果有兴趣参与【随机选取】，也可以提前联系业主或是中介超市工作人员，确认项目选取操作在是由中介超市工作人员操作还是由业主操作，然后到达指定现场观看。</w:t>
      </w:r>
    </w:p>
    <w:p>
      <w:r>
        <w:rPr>
          <w:rFonts w:hint="eastAsia"/>
        </w:rPr>
        <w:t>竞价进入在【我的项目】-【已报名项目】列表中，找到竞价选取方式的项目，在操作列表中有一项</w:t>
      </w:r>
      <w:r>
        <w:drawing>
          <wp:inline distT="0" distB="0" distL="114300" distR="114300">
            <wp:extent cx="466725" cy="209550"/>
            <wp:effectExtent l="0" t="0" r="9525" b="0"/>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60"/>
                    <a:stretch>
                      <a:fillRect/>
                    </a:stretch>
                  </pic:blipFill>
                  <pic:spPr>
                    <a:xfrm>
                      <a:off x="0" y="0"/>
                      <a:ext cx="466725" cy="209550"/>
                    </a:xfrm>
                    <a:prstGeom prst="rect">
                      <a:avLst/>
                    </a:prstGeom>
                    <a:noFill/>
                    <a:ln>
                      <a:noFill/>
                    </a:ln>
                  </pic:spPr>
                </pic:pic>
              </a:graphicData>
            </a:graphic>
          </wp:inline>
        </w:drawing>
      </w:r>
      <w:r>
        <w:rPr>
          <w:rFonts w:hint="eastAsia"/>
        </w:rPr>
        <w:t>操作按钮进入到竞价室进行出价。</w:t>
      </w:r>
    </w:p>
    <w:p>
      <w:r>
        <w:drawing>
          <wp:inline distT="0" distB="0" distL="114300" distR="114300">
            <wp:extent cx="6113780" cy="817880"/>
            <wp:effectExtent l="0" t="0" r="127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1"/>
                    <a:stretch>
                      <a:fillRect/>
                    </a:stretch>
                  </pic:blipFill>
                  <pic:spPr>
                    <a:xfrm>
                      <a:off x="0" y="0"/>
                      <a:ext cx="6113780" cy="817880"/>
                    </a:xfrm>
                    <a:prstGeom prst="rect">
                      <a:avLst/>
                    </a:prstGeom>
                    <a:noFill/>
                    <a:ln>
                      <a:noFill/>
                    </a:ln>
                  </pic:spPr>
                </pic:pic>
              </a:graphicData>
            </a:graphic>
          </wp:inline>
        </w:drawing>
      </w:r>
    </w:p>
    <w:p>
      <w:r>
        <w:drawing>
          <wp:inline distT="0" distB="0" distL="114300" distR="114300">
            <wp:extent cx="6117590" cy="3683635"/>
            <wp:effectExtent l="0" t="0" r="16510" b="1206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2"/>
                    <a:stretch>
                      <a:fillRect/>
                    </a:stretch>
                  </pic:blipFill>
                  <pic:spPr>
                    <a:xfrm>
                      <a:off x="0" y="0"/>
                      <a:ext cx="6117590" cy="3683635"/>
                    </a:xfrm>
                    <a:prstGeom prst="rect">
                      <a:avLst/>
                    </a:prstGeom>
                    <a:noFill/>
                    <a:ln>
                      <a:noFill/>
                    </a:ln>
                  </pic:spPr>
                </pic:pic>
              </a:graphicData>
            </a:graphic>
          </wp:inline>
        </w:drawing>
      </w:r>
    </w:p>
    <w:p>
      <w:r>
        <w:rPr>
          <w:rFonts w:hint="eastAsia"/>
        </w:rPr>
        <w:t>竞价只能出价一次，请慎重出价！</w:t>
      </w:r>
    </w:p>
    <w:p/>
    <w:p>
      <w:pPr>
        <w:outlineLvl w:val="0"/>
      </w:pPr>
      <w:bookmarkStart w:id="22" w:name="_Toc5797"/>
      <w:bookmarkStart w:id="23" w:name="_Toc13880"/>
      <w:r>
        <w:rPr>
          <w:rFonts w:hint="eastAsia" w:ascii="微软雅黑" w:hAnsi="微软雅黑" w:cs="微软雅黑"/>
        </w:rPr>
        <w:t>12、项目参与【领取《中选通知书》】</w:t>
      </w:r>
      <w:bookmarkEnd w:id="22"/>
      <w:bookmarkEnd w:id="23"/>
    </w:p>
    <w:p>
      <w:pPr>
        <w:ind w:firstLine="480" w:firstLineChars="200"/>
      </w:pPr>
      <w:r>
        <w:rPr>
          <w:rFonts w:hint="eastAsia"/>
        </w:rPr>
        <w:t>中选的项目完成结果公示后，中介超市工作人员将发放项目《中选通知书》，此时中介机构可以登录到管理平台，在【我的项目】-【通知书领取】中进入到《中选通知书》下载界面，找到对应项目进行中选通知书的下载。</w:t>
      </w:r>
    </w:p>
    <w:p>
      <w:r>
        <w:drawing>
          <wp:inline distT="0" distB="0" distL="114300" distR="114300">
            <wp:extent cx="6118225" cy="1115695"/>
            <wp:effectExtent l="0" t="0" r="15875" b="825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63"/>
                    <a:stretch>
                      <a:fillRect/>
                    </a:stretch>
                  </pic:blipFill>
                  <pic:spPr>
                    <a:xfrm>
                      <a:off x="0" y="0"/>
                      <a:ext cx="6118225" cy="1115695"/>
                    </a:xfrm>
                    <a:prstGeom prst="rect">
                      <a:avLst/>
                    </a:prstGeom>
                    <a:noFill/>
                    <a:ln>
                      <a:noFill/>
                    </a:ln>
                  </pic:spPr>
                </pic:pic>
              </a:graphicData>
            </a:graphic>
          </wp:inline>
        </w:drawing>
      </w:r>
    </w:p>
    <w:p/>
    <w:p>
      <w:pPr>
        <w:outlineLvl w:val="0"/>
      </w:pPr>
      <w:bookmarkStart w:id="24" w:name="_Toc18853"/>
      <w:bookmarkStart w:id="25" w:name="_Toc1611"/>
      <w:r>
        <w:rPr>
          <w:rFonts w:hint="eastAsia" w:ascii="微软雅黑" w:hAnsi="微软雅黑" w:cs="微软雅黑"/>
        </w:rPr>
        <w:t>13、项目参与【合同备案】</w:t>
      </w:r>
      <w:bookmarkEnd w:id="24"/>
      <w:bookmarkEnd w:id="25"/>
    </w:p>
    <w:p>
      <w:pPr>
        <w:ind w:firstLine="480" w:firstLineChars="200"/>
      </w:pPr>
      <w:r>
        <w:rPr>
          <w:rFonts w:hint="eastAsia"/>
        </w:rPr>
        <w:t>下载了项目《中选通知书》后，项目将自动进入到合同备案环节，此时中选机构需要将与业主签订的合同上传到系统进行备案操作。操作入口在【我的项目】-【合同备案】，在操作界面右上角，点击【新增合同备案】按钮，打开合同备案进行信息的填写上传。</w:t>
      </w:r>
    </w:p>
    <w:p>
      <w:r>
        <w:drawing>
          <wp:inline distT="0" distB="0" distL="114300" distR="114300">
            <wp:extent cx="6114415" cy="2327275"/>
            <wp:effectExtent l="0" t="0" r="635"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4"/>
                    <a:stretch>
                      <a:fillRect/>
                    </a:stretch>
                  </pic:blipFill>
                  <pic:spPr>
                    <a:xfrm>
                      <a:off x="0" y="0"/>
                      <a:ext cx="6114415" cy="2327275"/>
                    </a:xfrm>
                    <a:prstGeom prst="rect">
                      <a:avLst/>
                    </a:prstGeom>
                    <a:noFill/>
                    <a:ln>
                      <a:noFill/>
                    </a:ln>
                  </pic:spPr>
                </pic:pic>
              </a:graphicData>
            </a:graphic>
          </wp:inline>
        </w:drawing>
      </w:r>
    </w:p>
    <w:p>
      <w:r>
        <w:drawing>
          <wp:inline distT="0" distB="0" distL="114300" distR="114300">
            <wp:extent cx="6117590" cy="2044065"/>
            <wp:effectExtent l="0" t="0" r="16510" b="1333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5"/>
                    <a:stretch>
                      <a:fillRect/>
                    </a:stretch>
                  </pic:blipFill>
                  <pic:spPr>
                    <a:xfrm>
                      <a:off x="0" y="0"/>
                      <a:ext cx="6117590" cy="2044065"/>
                    </a:xfrm>
                    <a:prstGeom prst="rect">
                      <a:avLst/>
                    </a:prstGeom>
                    <a:noFill/>
                    <a:ln>
                      <a:noFill/>
                    </a:ln>
                  </pic:spPr>
                </pic:pic>
              </a:graphicData>
            </a:graphic>
          </wp:inline>
        </w:drawing>
      </w:r>
    </w:p>
    <w:p>
      <w:r>
        <w:rPr>
          <w:rFonts w:hint="eastAsia"/>
        </w:rPr>
        <w:t>选择确认好需要合同备案的项目，进入到合同备案填写界面。</w:t>
      </w:r>
    </w:p>
    <w:p>
      <w:r>
        <w:drawing>
          <wp:inline distT="0" distB="0" distL="114300" distR="114300">
            <wp:extent cx="6116955" cy="4878705"/>
            <wp:effectExtent l="0" t="0" r="17145" b="1714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6"/>
                    <a:stretch>
                      <a:fillRect/>
                    </a:stretch>
                  </pic:blipFill>
                  <pic:spPr>
                    <a:xfrm>
                      <a:off x="0" y="0"/>
                      <a:ext cx="6116955" cy="4878705"/>
                    </a:xfrm>
                    <a:prstGeom prst="rect">
                      <a:avLst/>
                    </a:prstGeom>
                    <a:noFill/>
                    <a:ln>
                      <a:noFill/>
                    </a:ln>
                  </pic:spPr>
                </pic:pic>
              </a:graphicData>
            </a:graphic>
          </wp:inline>
        </w:drawing>
      </w:r>
    </w:p>
    <w:p>
      <w:pPr>
        <w:ind w:firstLine="480" w:firstLineChars="200"/>
      </w:pPr>
      <w:r>
        <w:rPr>
          <w:rFonts w:hint="eastAsia"/>
        </w:rPr>
        <w:t>初次合同备案，系统将自动通过，但若业主查看后被驳回，后续对合同备案的完善的操作都需要业主进行确认才可通过生效。</w:t>
      </w:r>
    </w:p>
    <w:p/>
    <w:p>
      <w:pPr>
        <w:outlineLvl w:val="0"/>
      </w:pPr>
      <w:bookmarkStart w:id="26" w:name="_Toc23480"/>
      <w:bookmarkStart w:id="27" w:name="_Toc20162"/>
      <w:r>
        <w:rPr>
          <w:rFonts w:hint="eastAsia" w:ascii="微软雅黑" w:hAnsi="微软雅黑" w:cs="微软雅黑"/>
        </w:rPr>
        <w:t>14、项目参与【服务成果备案】</w:t>
      </w:r>
      <w:bookmarkEnd w:id="26"/>
      <w:bookmarkEnd w:id="27"/>
    </w:p>
    <w:p>
      <w:pPr>
        <w:ind w:firstLine="480" w:firstLineChars="200"/>
      </w:pPr>
      <w:r>
        <w:rPr>
          <w:rFonts w:hint="eastAsia"/>
        </w:rPr>
        <w:t>完成合同备案的项目，自动进入服务成果备案环节，此时中选机构需要将项目服务事项成果物上传到系统进行成果备案操作。操作入口在【我的项目】-【服务成果】，在操作界面右上角，点击【新增服务成果】按钮，打开服务成果备案进行信息的填写上传。</w:t>
      </w:r>
    </w:p>
    <w:p>
      <w:r>
        <w:drawing>
          <wp:inline distT="0" distB="0" distL="114300" distR="114300">
            <wp:extent cx="6115685" cy="2887980"/>
            <wp:effectExtent l="0" t="0" r="18415" b="762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67"/>
                    <a:stretch>
                      <a:fillRect/>
                    </a:stretch>
                  </pic:blipFill>
                  <pic:spPr>
                    <a:xfrm>
                      <a:off x="0" y="0"/>
                      <a:ext cx="6115685" cy="2887980"/>
                    </a:xfrm>
                    <a:prstGeom prst="rect">
                      <a:avLst/>
                    </a:prstGeom>
                    <a:noFill/>
                    <a:ln>
                      <a:noFill/>
                    </a:ln>
                  </pic:spPr>
                </pic:pic>
              </a:graphicData>
            </a:graphic>
          </wp:inline>
        </w:drawing>
      </w:r>
    </w:p>
    <w:p>
      <w:r>
        <w:drawing>
          <wp:inline distT="0" distB="0" distL="114300" distR="114300">
            <wp:extent cx="6118225" cy="1399540"/>
            <wp:effectExtent l="0" t="0" r="15875" b="1016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68"/>
                    <a:stretch>
                      <a:fillRect/>
                    </a:stretch>
                  </pic:blipFill>
                  <pic:spPr>
                    <a:xfrm>
                      <a:off x="0" y="0"/>
                      <a:ext cx="6118225" cy="1399540"/>
                    </a:xfrm>
                    <a:prstGeom prst="rect">
                      <a:avLst/>
                    </a:prstGeom>
                    <a:noFill/>
                    <a:ln>
                      <a:noFill/>
                    </a:ln>
                  </pic:spPr>
                </pic:pic>
              </a:graphicData>
            </a:graphic>
          </wp:inline>
        </w:drawing>
      </w:r>
    </w:p>
    <w:p>
      <w:r>
        <w:rPr>
          <w:rFonts w:hint="eastAsia"/>
        </w:rPr>
        <w:t>选择确认好需要成果备案的项目，进入到成果信息填报界面。</w:t>
      </w:r>
    </w:p>
    <w:p>
      <w:pPr>
        <w:rPr>
          <w:rFonts w:ascii="微软雅黑" w:hAnsi="微软雅黑" w:cs="微软雅黑"/>
          <w:bCs/>
        </w:rPr>
      </w:pPr>
      <w:r>
        <w:drawing>
          <wp:inline distT="0" distB="0" distL="114300" distR="114300">
            <wp:extent cx="6115050" cy="4048125"/>
            <wp:effectExtent l="0" t="0" r="0" b="952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69"/>
                    <a:stretch>
                      <a:fillRect/>
                    </a:stretch>
                  </pic:blipFill>
                  <pic:spPr>
                    <a:xfrm>
                      <a:off x="0" y="0"/>
                      <a:ext cx="6115050" cy="4048125"/>
                    </a:xfrm>
                    <a:prstGeom prst="rect">
                      <a:avLst/>
                    </a:prstGeom>
                    <a:noFill/>
                    <a:ln>
                      <a:noFill/>
                    </a:ln>
                  </pic:spPr>
                </pic:pic>
              </a:graphicData>
            </a:graphic>
          </wp:inline>
        </w:drawing>
      </w:r>
    </w:p>
    <w:sectPr>
      <w:pgSz w:w="11906" w:h="16838"/>
      <w:pgMar w:top="850" w:right="1134" w:bottom="85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冬青黑体简体中文">
    <w:panose1 w:val="020B03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18</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268HKw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b9uvBysCAABXBAAADgAAAAAAAAABACAAAAA1AQAAZHJz&#10;L2Uyb0RvYy54bWxQSwUGAAAAAAYABgBZAQAA0g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18</w:t>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4"/>
  <w:embedSystemFonts/>
  <w:bordersDoNotSurroundHeader w:val="1"/>
  <w:bordersDoNotSurroundFooter w:val="1"/>
  <w:documentProtection w:edit="readOnly" w:enforcement="1" w:cryptProviderType="rsaFull" w:cryptAlgorithmClass="hash" w:cryptAlgorithmType="typeAny" w:cryptAlgorithmSid="4" w:cryptSpinCount="0" w:hash="vc1AzRutCtzUATR83qCMNmhBe8c=" w:salt="ufBELSMt1ofa6wgSsZczt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3MDJjYjI5NGM4NDg0ZDAzMTczNDFiOWI0YTgzN2MifQ=="/>
  </w:docVars>
  <w:rsids>
    <w:rsidRoot w:val="78CF4025"/>
    <w:rsid w:val="000D7542"/>
    <w:rsid w:val="000E4F4F"/>
    <w:rsid w:val="00291555"/>
    <w:rsid w:val="00AA3F93"/>
    <w:rsid w:val="00C9683F"/>
    <w:rsid w:val="00DE3E8C"/>
    <w:rsid w:val="00E37661"/>
    <w:rsid w:val="04D550AF"/>
    <w:rsid w:val="09D45935"/>
    <w:rsid w:val="259A1E21"/>
    <w:rsid w:val="26F50752"/>
    <w:rsid w:val="2CA23219"/>
    <w:rsid w:val="3D2F33D7"/>
    <w:rsid w:val="3E5017C2"/>
    <w:rsid w:val="3FBC1F88"/>
    <w:rsid w:val="429423B9"/>
    <w:rsid w:val="44DE3D72"/>
    <w:rsid w:val="463C3445"/>
    <w:rsid w:val="47EB6134"/>
    <w:rsid w:val="4E567BFE"/>
    <w:rsid w:val="5A221372"/>
    <w:rsid w:val="60675D31"/>
    <w:rsid w:val="655B7E2E"/>
    <w:rsid w:val="75104791"/>
    <w:rsid w:val="78CF4025"/>
    <w:rsid w:val="7AE510A1"/>
    <w:rsid w:val="7FA77AA0"/>
    <w:rsid w:val="EE576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4"/>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iPriority w:val="0"/>
    <w:rPr>
      <w:color w:val="0563C1" w:themeColor="hyperlink"/>
      <w:u w:val="single"/>
      <w14:textFill>
        <w14:solidFill>
          <w14:schemeClr w14:val="hlink"/>
        </w14:solidFill>
      </w14:textFill>
    </w:rPr>
  </w:style>
  <w:style w:type="paragraph" w:customStyle="1" w:styleId="7">
    <w:name w:val="WPSOffice手动目录 1"/>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771</Words>
  <Characters>4400</Characters>
  <Lines>36</Lines>
  <Paragraphs>10</Paragraphs>
  <TotalTime>1</TotalTime>
  <ScaleCrop>false</ScaleCrop>
  <LinksUpToDate>false</LinksUpToDate>
  <CharactersWithSpaces>5161</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2023-07-11T12:11:00Z</dcterms:created>
  <dc:creator>Schaw</dc:creator>
  <cp:lastModifiedBy>吴小林</cp:lastModifiedBy>
  <dcterms:modified xsi:type="dcterms:W3CDTF">2023-07-13T14:57:04Z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4EE81EF1E99D4E34AE61A37E73C46A66_13</vt:lpwstr>
  </property>
</Properties>
</file>